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47E157" w14:textId="120D8345" w:rsidR="0026532F" w:rsidRPr="0026532F" w:rsidRDefault="0026532F" w:rsidP="0082410C">
      <w:pPr>
        <w:pStyle w:val="Header"/>
        <w:spacing w:after="0"/>
        <w:jc w:val="both"/>
        <w:rPr>
          <w:sz w:val="18"/>
        </w:rPr>
      </w:pPr>
      <w:bookmarkStart w:id="0" w:name="_Hlk497395427"/>
      <w:r w:rsidRPr="0026532F">
        <w:rPr>
          <w:sz w:val="18"/>
        </w:rPr>
        <w:t>3GPP TSG-RAN WG1 #90bis</w:t>
      </w:r>
      <w:r w:rsidRPr="0026532F">
        <w:rPr>
          <w:sz w:val="18"/>
        </w:rPr>
        <w:tab/>
      </w:r>
      <w:r>
        <w:rPr>
          <w:sz w:val="18"/>
        </w:rPr>
        <w:tab/>
      </w:r>
      <w:r w:rsidR="00366A8A" w:rsidRPr="00366A8A">
        <w:rPr>
          <w:sz w:val="18"/>
        </w:rPr>
        <w:t>R1-1720674</w:t>
      </w:r>
    </w:p>
    <w:p w14:paraId="45745783" w14:textId="7329131F" w:rsidR="00D72B2E" w:rsidRDefault="0026532F" w:rsidP="0082410C">
      <w:pPr>
        <w:pStyle w:val="Header"/>
        <w:spacing w:after="0"/>
        <w:jc w:val="both"/>
      </w:pPr>
      <w:r w:rsidRPr="0026532F">
        <w:rPr>
          <w:sz w:val="18"/>
        </w:rPr>
        <w:t>Prague, CZ, 9th-13th October 2017</w:t>
      </w:r>
    </w:p>
    <w:p w14:paraId="7122F824" w14:textId="77777777" w:rsidR="0026532F" w:rsidRDefault="0026532F">
      <w:pPr>
        <w:pStyle w:val="Header"/>
        <w:tabs>
          <w:tab w:val="clear" w:pos="4536"/>
          <w:tab w:val="left" w:pos="1800"/>
        </w:tabs>
        <w:ind w:left="1800" w:hanging="1800"/>
        <w:jc w:val="both"/>
        <w:rPr>
          <w:sz w:val="18"/>
        </w:rPr>
      </w:pPr>
    </w:p>
    <w:p w14:paraId="1B4E256B" w14:textId="625EFD29" w:rsidR="00D72B2E" w:rsidRDefault="001936B9" w:rsidP="006F4CF3">
      <w:pPr>
        <w:pStyle w:val="Header"/>
        <w:tabs>
          <w:tab w:val="clear" w:pos="4536"/>
          <w:tab w:val="left" w:pos="1800"/>
        </w:tabs>
        <w:spacing w:after="0"/>
        <w:ind w:left="1800" w:hanging="1800"/>
        <w:jc w:val="both"/>
        <w:rPr>
          <w:sz w:val="18"/>
        </w:rPr>
      </w:pPr>
      <w:r>
        <w:rPr>
          <w:sz w:val="18"/>
        </w:rPr>
        <w:t>Source:</w:t>
      </w:r>
      <w:r>
        <w:rPr>
          <w:sz w:val="18"/>
        </w:rPr>
        <w:tab/>
        <w:t>Qualcomm</w:t>
      </w:r>
    </w:p>
    <w:p w14:paraId="1FFE31C5" w14:textId="43DBA671" w:rsidR="00D72B2E" w:rsidRPr="00D412A3" w:rsidRDefault="001936B9" w:rsidP="006F4CF3">
      <w:pPr>
        <w:spacing w:after="0"/>
        <w:ind w:left="1800" w:hanging="1800"/>
        <w:rPr>
          <w:rFonts w:ascii="Arial" w:eastAsia="MS Mincho" w:hAnsi="Arial"/>
          <w:b/>
          <w:sz w:val="18"/>
        </w:rPr>
      </w:pPr>
      <w:r>
        <w:rPr>
          <w:rFonts w:ascii="Arial" w:eastAsia="MS Mincho" w:hAnsi="Arial"/>
          <w:b/>
          <w:sz w:val="18"/>
        </w:rPr>
        <w:t>Title:</w:t>
      </w:r>
      <w:bookmarkStart w:id="1" w:name="Title"/>
      <w:bookmarkEnd w:id="1"/>
      <w:r>
        <w:rPr>
          <w:rFonts w:ascii="Arial" w:eastAsia="MS Mincho" w:hAnsi="Arial"/>
          <w:b/>
          <w:sz w:val="18"/>
        </w:rPr>
        <w:tab/>
      </w:r>
      <w:r w:rsidR="00D412A3" w:rsidRPr="00D412A3">
        <w:rPr>
          <w:rFonts w:ascii="Arial" w:eastAsia="MS Mincho" w:hAnsi="Arial"/>
          <w:b/>
          <w:sz w:val="18"/>
        </w:rPr>
        <w:t>Summary of email discussion [90b-NR-20] on the DMRS of 2/4/7-symbol for non-slot based scheduling</w:t>
      </w:r>
    </w:p>
    <w:p w14:paraId="75C8195F" w14:textId="6B507DE4" w:rsidR="00D72B2E" w:rsidRDefault="001936B9" w:rsidP="006F4CF3">
      <w:pPr>
        <w:pStyle w:val="Header"/>
        <w:tabs>
          <w:tab w:val="left" w:pos="1800"/>
        </w:tabs>
        <w:spacing w:after="0"/>
        <w:jc w:val="both"/>
        <w:rPr>
          <w:sz w:val="18"/>
        </w:rPr>
      </w:pPr>
      <w:r>
        <w:rPr>
          <w:sz w:val="18"/>
        </w:rPr>
        <w:t>Agenda Item:</w:t>
      </w:r>
      <w:bookmarkStart w:id="2" w:name="Source"/>
      <w:bookmarkEnd w:id="2"/>
      <w:r>
        <w:rPr>
          <w:sz w:val="18"/>
        </w:rPr>
        <w:tab/>
        <w:t>7.2.</w:t>
      </w:r>
      <w:r w:rsidR="000D4753">
        <w:rPr>
          <w:sz w:val="18"/>
        </w:rPr>
        <w:t>3.8</w:t>
      </w:r>
    </w:p>
    <w:p w14:paraId="1882444E" w14:textId="77777777" w:rsidR="00D72B2E" w:rsidRDefault="001936B9" w:rsidP="006F4CF3">
      <w:pPr>
        <w:pStyle w:val="Header"/>
        <w:tabs>
          <w:tab w:val="left" w:pos="1800"/>
        </w:tabs>
        <w:spacing w:after="0"/>
        <w:jc w:val="both"/>
        <w:rPr>
          <w:sz w:val="18"/>
        </w:rPr>
      </w:pPr>
      <w:r>
        <w:rPr>
          <w:sz w:val="18"/>
        </w:rPr>
        <w:t>Document for:</w:t>
      </w:r>
      <w:r>
        <w:rPr>
          <w:sz w:val="18"/>
        </w:rPr>
        <w:tab/>
      </w:r>
      <w:bookmarkStart w:id="3" w:name="DocumentFor"/>
      <w:bookmarkEnd w:id="3"/>
      <w:r>
        <w:rPr>
          <w:sz w:val="18"/>
        </w:rPr>
        <w:t>Discussion and Decision</w:t>
      </w:r>
    </w:p>
    <w:p w14:paraId="5883224D" w14:textId="77777777" w:rsidR="00D72B2E" w:rsidRDefault="00D72B2E">
      <w:pPr>
        <w:pBdr>
          <w:bottom w:val="single" w:sz="4" w:space="1" w:color="auto"/>
        </w:pBdr>
        <w:tabs>
          <w:tab w:val="left" w:pos="2552"/>
        </w:tabs>
        <w:jc w:val="both"/>
      </w:pPr>
    </w:p>
    <w:p w14:paraId="39C7C621" w14:textId="77777777" w:rsidR="00D72B2E" w:rsidRDefault="001936B9">
      <w:pPr>
        <w:pStyle w:val="Heading1"/>
        <w:spacing w:before="180"/>
        <w:ind w:left="562" w:hanging="562"/>
        <w:jc w:val="both"/>
        <w:rPr>
          <w:rFonts w:asciiTheme="minorHAnsi" w:hAnsiTheme="minorHAnsi"/>
          <w:u w:val="single"/>
        </w:rPr>
      </w:pPr>
      <w:r>
        <w:rPr>
          <w:rFonts w:asciiTheme="minorHAnsi" w:hAnsiTheme="minorHAnsi"/>
          <w:u w:val="single"/>
        </w:rPr>
        <w:t>Introduction</w:t>
      </w:r>
    </w:p>
    <w:p w14:paraId="29830F0D" w14:textId="2688F98E" w:rsidR="00D72B2E" w:rsidRPr="006F0A2F" w:rsidRDefault="001936B9">
      <w:pPr>
        <w:jc w:val="both"/>
        <w:rPr>
          <w:rFonts w:ascii="Tahoma" w:hAnsi="Tahoma" w:cs="Tahoma"/>
        </w:rPr>
      </w:pPr>
      <w:r>
        <w:rPr>
          <w:rFonts w:ascii="Tahoma" w:hAnsi="Tahoma" w:cs="Tahoma"/>
        </w:rPr>
        <w:t>Per chairman’s request, this is to kick off the email discussion related to the following:</w:t>
      </w:r>
    </w:p>
    <w:p w14:paraId="23E5372C" w14:textId="77777777" w:rsidR="00D72B2E" w:rsidRDefault="001936B9">
      <w:pPr>
        <w:jc w:val="both"/>
        <w:rPr>
          <w:lang w:eastAsia="ja-JP"/>
        </w:rPr>
      </w:pPr>
      <w:r>
        <w:rPr>
          <w:lang w:eastAsia="ja-JP"/>
        </w:rPr>
        <w:t>[90b-NR-20]</w:t>
      </w:r>
    </w:p>
    <w:p w14:paraId="2B825778" w14:textId="77777777" w:rsidR="00D72B2E" w:rsidRDefault="001936B9">
      <w:pPr>
        <w:jc w:val="both"/>
        <w:rPr>
          <w:highlight w:val="cyan"/>
        </w:rPr>
      </w:pPr>
      <w:r>
        <w:rPr>
          <w:highlight w:val="cyan"/>
        </w:rPr>
        <w:t xml:space="preserve">Emails discussion on the DMRS of 2/4/7-symbol for non-slot based scheduling </w:t>
      </w:r>
    </w:p>
    <w:p w14:paraId="559CE2B4" w14:textId="797A0D5E" w:rsidR="00D72B2E" w:rsidRPr="006F0A2F" w:rsidRDefault="001936B9" w:rsidP="006F0A2F">
      <w:pPr>
        <w:pStyle w:val="RAN1bullet1"/>
        <w:jc w:val="both"/>
        <w:rPr>
          <w:highlight w:val="cyan"/>
        </w:rPr>
      </w:pPr>
      <w:r>
        <w:rPr>
          <w:highlight w:val="cyan"/>
        </w:rPr>
        <w:t>Until Oct 27 – Alex (Qualcomm)</w:t>
      </w:r>
    </w:p>
    <w:p w14:paraId="5D972C28" w14:textId="41160FFF" w:rsidR="00D72B2E" w:rsidRDefault="001936B9">
      <w:pPr>
        <w:jc w:val="both"/>
        <w:rPr>
          <w:rFonts w:ascii="Tahoma" w:hAnsi="Tahoma" w:cs="Tahoma"/>
        </w:rPr>
      </w:pPr>
      <w:r>
        <w:rPr>
          <w:rFonts w:ascii="Tahoma" w:hAnsi="Tahoma" w:cs="Tahoma"/>
        </w:rPr>
        <w:t>Note that the last question may have RRC impact. Companies are invited to provide their views at least on the above issues on this topic. Note that the deadline is October 27. Please provide your inputs directly on the word document. Please save and upload a marked version of the draft so that others can see the changes. Thanks a lot for your help and co-operation.</w:t>
      </w:r>
    </w:p>
    <w:p w14:paraId="0B85EC93" w14:textId="77777777" w:rsidR="00D72B2E" w:rsidRDefault="001936B9">
      <w:pPr>
        <w:pStyle w:val="Heading1"/>
        <w:spacing w:before="180"/>
        <w:ind w:left="562" w:hanging="562"/>
        <w:jc w:val="both"/>
        <w:rPr>
          <w:rFonts w:asciiTheme="minorHAnsi" w:hAnsiTheme="minorHAnsi"/>
          <w:u w:val="single"/>
        </w:rPr>
      </w:pPr>
      <w:r>
        <w:rPr>
          <w:rFonts w:asciiTheme="minorHAnsi" w:hAnsiTheme="minorHAnsi"/>
          <w:u w:val="single"/>
        </w:rPr>
        <w:t>Questions</w:t>
      </w:r>
    </w:p>
    <w:p w14:paraId="2BD1886A" w14:textId="77777777" w:rsidR="00D72B2E" w:rsidRDefault="001936B9">
      <w:pPr>
        <w:pStyle w:val="Heading5"/>
        <w:jc w:val="both"/>
      </w:pPr>
      <w:r>
        <w:t>Question A</w:t>
      </w:r>
    </w:p>
    <w:p w14:paraId="206B0926" w14:textId="77777777" w:rsidR="00D72B2E" w:rsidRDefault="001936B9" w:rsidP="0082410C">
      <w:pPr>
        <w:spacing w:after="0"/>
        <w:jc w:val="both"/>
        <w:rPr>
          <w:rFonts w:ascii="Tahoma" w:hAnsi="Tahoma" w:cs="Tahoma"/>
        </w:rPr>
      </w:pPr>
      <w:r>
        <w:rPr>
          <w:rFonts w:ascii="Tahoma" w:hAnsi="Tahoma" w:cs="Tahoma"/>
        </w:rPr>
        <w:t>For 2/4/7-symbol non-slot-based scheduling, the supported configuration types in non-slot-based scheduling DMRS for unicast PDSCH after RRC configuration is(are)</w:t>
      </w:r>
    </w:p>
    <w:p w14:paraId="454ACAF3" w14:textId="77777777" w:rsidR="00D72B2E" w:rsidRDefault="001936B9" w:rsidP="0082410C">
      <w:pPr>
        <w:pStyle w:val="1"/>
        <w:numPr>
          <w:ilvl w:val="0"/>
          <w:numId w:val="4"/>
        </w:numPr>
        <w:spacing w:after="0"/>
        <w:contextualSpacing w:val="0"/>
        <w:jc w:val="both"/>
        <w:rPr>
          <w:rFonts w:ascii="Tahoma" w:hAnsi="Tahoma" w:cs="Tahoma"/>
        </w:rPr>
      </w:pPr>
      <w:r>
        <w:rPr>
          <w:rFonts w:ascii="Tahoma" w:hAnsi="Tahoma" w:cs="Tahoma"/>
        </w:rPr>
        <w:t>Alt. 1: Only configuration type 1</w:t>
      </w:r>
    </w:p>
    <w:p w14:paraId="6158A571" w14:textId="77777777" w:rsidR="00D72B2E" w:rsidRDefault="001936B9" w:rsidP="0082410C">
      <w:pPr>
        <w:pStyle w:val="1"/>
        <w:numPr>
          <w:ilvl w:val="0"/>
          <w:numId w:val="4"/>
        </w:numPr>
        <w:spacing w:after="0"/>
        <w:contextualSpacing w:val="0"/>
        <w:jc w:val="both"/>
        <w:rPr>
          <w:rFonts w:ascii="Tahoma" w:hAnsi="Tahoma" w:cs="Tahoma"/>
        </w:rPr>
      </w:pPr>
      <w:r>
        <w:rPr>
          <w:rFonts w:ascii="Tahoma" w:hAnsi="Tahoma" w:cs="Tahoma"/>
        </w:rPr>
        <w:t>Alt. 2: Only configuration type 2</w:t>
      </w:r>
    </w:p>
    <w:p w14:paraId="20CFBFBD" w14:textId="77777777" w:rsidR="00D72B2E" w:rsidRDefault="001936B9" w:rsidP="0082410C">
      <w:pPr>
        <w:pStyle w:val="1"/>
        <w:numPr>
          <w:ilvl w:val="0"/>
          <w:numId w:val="4"/>
        </w:numPr>
        <w:spacing w:after="0"/>
        <w:contextualSpacing w:val="0"/>
        <w:jc w:val="both"/>
        <w:rPr>
          <w:rFonts w:ascii="Tahoma" w:hAnsi="Tahoma" w:cs="Tahoma"/>
        </w:rPr>
      </w:pPr>
      <w:r>
        <w:rPr>
          <w:rFonts w:ascii="Tahoma" w:hAnsi="Tahoma" w:cs="Tahoma"/>
        </w:rPr>
        <w:t xml:space="preserve">Alt. 3: Both configuration type 1 and type 2 </w:t>
      </w:r>
    </w:p>
    <w:p w14:paraId="5CFB6769" w14:textId="77777777" w:rsidR="00D72B2E" w:rsidRDefault="00D72B2E">
      <w:pPr>
        <w:pStyle w:val="1"/>
        <w:contextualSpacing w:val="0"/>
        <w:jc w:val="both"/>
        <w:rPr>
          <w:rFonts w:ascii="Tahoma" w:hAnsi="Tahoma" w:cs="Tahoma"/>
        </w:rPr>
      </w:pPr>
    </w:p>
    <w:tbl>
      <w:tblPr>
        <w:tblStyle w:val="TableGrid"/>
        <w:tblW w:w="9062" w:type="dxa"/>
        <w:tblLayout w:type="fixed"/>
        <w:tblLook w:val="04A0" w:firstRow="1" w:lastRow="0" w:firstColumn="1" w:lastColumn="0" w:noHBand="0" w:noVBand="1"/>
      </w:tblPr>
      <w:tblGrid>
        <w:gridCol w:w="1980"/>
        <w:gridCol w:w="7082"/>
      </w:tblGrid>
      <w:tr w:rsidR="00D72B2E" w14:paraId="11376CA0" w14:textId="77777777" w:rsidTr="00D618A3">
        <w:trPr>
          <w:trHeight w:val="40"/>
        </w:trPr>
        <w:tc>
          <w:tcPr>
            <w:tcW w:w="1980" w:type="dxa"/>
            <w:shd w:val="clear" w:color="auto" w:fill="D9D9D9" w:themeFill="background1" w:themeFillShade="D9"/>
            <w:vAlign w:val="center"/>
          </w:tcPr>
          <w:p w14:paraId="33BB185D" w14:textId="77777777" w:rsidR="00D72B2E" w:rsidRDefault="001936B9">
            <w:pPr>
              <w:pStyle w:val="BodyText"/>
            </w:pPr>
            <w:r>
              <w:t>Company</w:t>
            </w:r>
          </w:p>
        </w:tc>
        <w:tc>
          <w:tcPr>
            <w:tcW w:w="7082" w:type="dxa"/>
            <w:shd w:val="clear" w:color="auto" w:fill="D9D9D9" w:themeFill="background1" w:themeFillShade="D9"/>
            <w:vAlign w:val="center"/>
          </w:tcPr>
          <w:p w14:paraId="2BA26CDF" w14:textId="77777777" w:rsidR="00D72B2E" w:rsidRDefault="001936B9">
            <w:pPr>
              <w:pStyle w:val="BodyText"/>
              <w:rPr>
                <w:rFonts w:eastAsiaTheme="minorEastAsia"/>
                <w:lang w:eastAsia="zh-CN"/>
              </w:rPr>
            </w:pPr>
            <w:r>
              <w:rPr>
                <w:rFonts w:eastAsiaTheme="minorEastAsia" w:hint="eastAsia"/>
                <w:lang w:eastAsia="zh-CN"/>
              </w:rPr>
              <w:t>Views</w:t>
            </w:r>
          </w:p>
        </w:tc>
      </w:tr>
      <w:tr w:rsidR="00D72B2E" w14:paraId="7A1E791C" w14:textId="77777777" w:rsidTr="00D618A3">
        <w:tc>
          <w:tcPr>
            <w:tcW w:w="1980" w:type="dxa"/>
          </w:tcPr>
          <w:p w14:paraId="164EDFCA" w14:textId="77777777" w:rsidR="00D72B2E" w:rsidRDefault="001936B9">
            <w:pPr>
              <w:pStyle w:val="BodyText"/>
              <w:rPr>
                <w:rFonts w:eastAsiaTheme="minorEastAsia"/>
                <w:lang w:eastAsia="zh-CN"/>
              </w:rPr>
            </w:pPr>
            <w:r>
              <w:rPr>
                <w:rFonts w:eastAsiaTheme="minorEastAsia"/>
                <w:lang w:eastAsia="zh-CN"/>
              </w:rPr>
              <w:t>AT&amp;T</w:t>
            </w:r>
          </w:p>
        </w:tc>
        <w:tc>
          <w:tcPr>
            <w:tcW w:w="7082" w:type="dxa"/>
          </w:tcPr>
          <w:p w14:paraId="6AEBFB8E" w14:textId="77777777" w:rsidR="00D72B2E" w:rsidRDefault="001936B9">
            <w:pPr>
              <w:spacing w:before="100" w:beforeAutospacing="1" w:after="100" w:afterAutospacing="1"/>
              <w:jc w:val="both"/>
              <w:rPr>
                <w:szCs w:val="20"/>
              </w:rPr>
            </w:pPr>
            <w:r>
              <w:rPr>
                <w:color w:val="1F497D"/>
                <w:szCs w:val="20"/>
              </w:rPr>
              <w:t>Alt.3. The same as slot based scheduling</w:t>
            </w:r>
          </w:p>
        </w:tc>
      </w:tr>
      <w:tr w:rsidR="00D72B2E" w14:paraId="28DEC78F" w14:textId="77777777" w:rsidTr="00D618A3">
        <w:tc>
          <w:tcPr>
            <w:tcW w:w="1980" w:type="dxa"/>
          </w:tcPr>
          <w:p w14:paraId="7E191131" w14:textId="77777777" w:rsidR="00D72B2E" w:rsidRDefault="001936B9">
            <w:pPr>
              <w:pStyle w:val="BodyText"/>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082" w:type="dxa"/>
          </w:tcPr>
          <w:p w14:paraId="22B585E8" w14:textId="77777777" w:rsidR="00D72B2E" w:rsidRDefault="001936B9">
            <w:pPr>
              <w:pStyle w:val="listparagraph"/>
              <w:snapToGrid w:val="0"/>
              <w:spacing w:beforeLines="50" w:before="120" w:beforeAutospacing="0" w:after="0" w:afterAutospacing="0"/>
              <w:jc w:val="both"/>
              <w:rPr>
                <w:sz w:val="20"/>
                <w:szCs w:val="20"/>
              </w:rPr>
            </w:pPr>
            <w:r>
              <w:rPr>
                <w:color w:val="1F497D"/>
                <w:sz w:val="20"/>
                <w:szCs w:val="20"/>
              </w:rPr>
              <w:t xml:space="preserve">We prefer Alt.2, i.e., after RRC, type-2 DMRS configuration. Since the orthogonality of DMRS ports is difficult to guaranteed with type-1 configuration in the case </w:t>
            </w:r>
            <w:proofErr w:type="gramStart"/>
            <w:r>
              <w:rPr>
                <w:color w:val="1F497D"/>
                <w:sz w:val="20"/>
                <w:szCs w:val="20"/>
              </w:rPr>
              <w:t>with  larger</w:t>
            </w:r>
            <w:proofErr w:type="gramEnd"/>
            <w:r>
              <w:rPr>
                <w:color w:val="1F497D"/>
                <w:sz w:val="20"/>
                <w:szCs w:val="20"/>
              </w:rPr>
              <w:t xml:space="preserve"> SCS, such as 60KHz. We also showed the performance comparison in our contributions.</w:t>
            </w:r>
          </w:p>
        </w:tc>
      </w:tr>
      <w:tr w:rsidR="00D72B2E" w14:paraId="0A7FB426" w14:textId="77777777" w:rsidTr="00D618A3">
        <w:tc>
          <w:tcPr>
            <w:tcW w:w="1980" w:type="dxa"/>
          </w:tcPr>
          <w:p w14:paraId="059A8E39" w14:textId="77777777" w:rsidR="00D72B2E" w:rsidRDefault="001936B9">
            <w:pPr>
              <w:pStyle w:val="BodyText"/>
              <w:rPr>
                <w:rFonts w:eastAsiaTheme="minorEastAsia"/>
                <w:lang w:eastAsia="zh-CN"/>
              </w:rPr>
            </w:pPr>
            <w:r>
              <w:rPr>
                <w:rFonts w:eastAsiaTheme="minorEastAsia"/>
                <w:lang w:eastAsia="zh-CN"/>
              </w:rPr>
              <w:t>CATT</w:t>
            </w:r>
          </w:p>
        </w:tc>
        <w:tc>
          <w:tcPr>
            <w:tcW w:w="7082" w:type="dxa"/>
          </w:tcPr>
          <w:p w14:paraId="154EC8F2" w14:textId="77777777" w:rsidR="00D72B2E" w:rsidRDefault="001936B9">
            <w:pPr>
              <w:spacing w:before="100" w:beforeAutospacing="1" w:after="100" w:afterAutospacing="1"/>
              <w:jc w:val="both"/>
              <w:rPr>
                <w:color w:val="1F497D"/>
                <w:szCs w:val="20"/>
              </w:rPr>
            </w:pPr>
            <w:r>
              <w:rPr>
                <w:color w:val="1F497D"/>
                <w:szCs w:val="20"/>
              </w:rPr>
              <w:t>Alt. 3</w:t>
            </w:r>
          </w:p>
        </w:tc>
      </w:tr>
      <w:tr w:rsidR="00D72B2E" w14:paraId="603040B8" w14:textId="77777777" w:rsidTr="00D618A3">
        <w:tc>
          <w:tcPr>
            <w:tcW w:w="1980" w:type="dxa"/>
          </w:tcPr>
          <w:p w14:paraId="602ECD2D" w14:textId="77777777" w:rsidR="00D72B2E" w:rsidRDefault="001936B9">
            <w:pPr>
              <w:pStyle w:val="BodyText"/>
              <w:rPr>
                <w:rFonts w:eastAsiaTheme="minorEastAsia"/>
                <w:lang w:eastAsia="zh-CN"/>
              </w:rPr>
            </w:pPr>
            <w:r>
              <w:rPr>
                <w:rFonts w:eastAsiaTheme="minorEastAsia"/>
                <w:lang w:eastAsia="zh-CN"/>
              </w:rPr>
              <w:t xml:space="preserve">ZTE, </w:t>
            </w:r>
            <w:proofErr w:type="spellStart"/>
            <w:r>
              <w:rPr>
                <w:rFonts w:eastAsiaTheme="minorEastAsia"/>
                <w:lang w:eastAsia="zh-CN"/>
              </w:rPr>
              <w:t>Sanechips</w:t>
            </w:r>
            <w:proofErr w:type="spellEnd"/>
          </w:p>
        </w:tc>
        <w:tc>
          <w:tcPr>
            <w:tcW w:w="7082" w:type="dxa"/>
          </w:tcPr>
          <w:p w14:paraId="7E821A1A" w14:textId="77777777" w:rsidR="00D72B2E" w:rsidRDefault="001936B9">
            <w:pPr>
              <w:spacing w:before="100" w:beforeAutospacing="1" w:after="100" w:afterAutospacing="1"/>
              <w:jc w:val="both"/>
              <w:rPr>
                <w:color w:val="1F497D"/>
                <w:szCs w:val="20"/>
              </w:rPr>
            </w:pPr>
            <w:r>
              <w:rPr>
                <w:color w:val="1F497D"/>
                <w:szCs w:val="20"/>
              </w:rPr>
              <w:t>Alt. 3</w:t>
            </w:r>
          </w:p>
        </w:tc>
      </w:tr>
      <w:tr w:rsidR="00D72B2E" w14:paraId="7E792DAF" w14:textId="77777777" w:rsidTr="00D618A3">
        <w:tc>
          <w:tcPr>
            <w:tcW w:w="1980" w:type="dxa"/>
          </w:tcPr>
          <w:p w14:paraId="362FB4A0" w14:textId="77777777" w:rsidR="00D72B2E" w:rsidRDefault="001936B9">
            <w:pPr>
              <w:pStyle w:val="BodyText"/>
              <w:rPr>
                <w:rFonts w:eastAsiaTheme="minorEastAsia"/>
                <w:lang w:eastAsia="zh-CN"/>
              </w:rPr>
            </w:pPr>
            <w:r>
              <w:rPr>
                <w:rFonts w:eastAsiaTheme="minorEastAsia"/>
                <w:lang w:eastAsia="zh-CN"/>
              </w:rPr>
              <w:t>Qualcomm</w:t>
            </w:r>
          </w:p>
        </w:tc>
        <w:tc>
          <w:tcPr>
            <w:tcW w:w="7082" w:type="dxa"/>
          </w:tcPr>
          <w:p w14:paraId="5F313989" w14:textId="77777777" w:rsidR="00D72B2E" w:rsidRDefault="001936B9">
            <w:pPr>
              <w:spacing w:before="100" w:beforeAutospacing="1" w:after="100" w:afterAutospacing="1"/>
              <w:jc w:val="both"/>
              <w:rPr>
                <w:color w:val="1F497D"/>
                <w:szCs w:val="20"/>
              </w:rPr>
            </w:pPr>
            <w:r>
              <w:rPr>
                <w:color w:val="1F497D"/>
                <w:szCs w:val="20"/>
              </w:rPr>
              <w:t>Alt. 3</w:t>
            </w:r>
          </w:p>
        </w:tc>
      </w:tr>
      <w:tr w:rsidR="00D72B2E" w14:paraId="529ECAD7" w14:textId="77777777" w:rsidTr="00D618A3">
        <w:tc>
          <w:tcPr>
            <w:tcW w:w="1980" w:type="dxa"/>
          </w:tcPr>
          <w:p w14:paraId="09DA8884" w14:textId="77777777" w:rsidR="00D72B2E" w:rsidRDefault="001936B9">
            <w:pPr>
              <w:pStyle w:val="BodyText"/>
              <w:rPr>
                <w:rFonts w:eastAsiaTheme="minorEastAsia"/>
                <w:lang w:eastAsia="ko-KR"/>
              </w:rPr>
            </w:pPr>
            <w:r>
              <w:rPr>
                <w:rFonts w:ascii="Batang" w:eastAsia="Batang" w:hAnsi="Batang" w:cs="Batang" w:hint="eastAsia"/>
                <w:lang w:eastAsia="ko-KR"/>
              </w:rPr>
              <w:t>LGE</w:t>
            </w:r>
          </w:p>
        </w:tc>
        <w:tc>
          <w:tcPr>
            <w:tcW w:w="7082" w:type="dxa"/>
          </w:tcPr>
          <w:p w14:paraId="1FB3DFD6" w14:textId="77777777" w:rsidR="00D72B2E" w:rsidRPr="006F4CF3" w:rsidRDefault="001936B9">
            <w:pPr>
              <w:spacing w:before="100" w:beforeAutospacing="1" w:after="100" w:afterAutospacing="1"/>
              <w:jc w:val="both"/>
              <w:rPr>
                <w:rFonts w:eastAsia="Malgun Gothic"/>
                <w:color w:val="00B050"/>
                <w:szCs w:val="20"/>
                <w:lang w:eastAsia="ko-KR"/>
              </w:rPr>
            </w:pPr>
            <w:r>
              <w:rPr>
                <w:rFonts w:eastAsia="Malgun Gothic" w:hint="eastAsia"/>
                <w:color w:val="00B050"/>
                <w:szCs w:val="20"/>
                <w:lang w:eastAsia="ko-KR"/>
              </w:rPr>
              <w:t xml:space="preserve">Alt. 2 taking into account DMRS overhead at least for 2 symbol </w:t>
            </w:r>
            <w:proofErr w:type="gramStart"/>
            <w:r>
              <w:rPr>
                <w:rFonts w:eastAsia="Malgun Gothic" w:hint="eastAsia"/>
                <w:color w:val="00B050"/>
                <w:szCs w:val="20"/>
                <w:lang w:eastAsia="ko-KR"/>
              </w:rPr>
              <w:t>case</w:t>
            </w:r>
            <w:proofErr w:type="gramEnd"/>
          </w:p>
        </w:tc>
      </w:tr>
      <w:tr w:rsidR="00D72B2E" w14:paraId="1949DBCB" w14:textId="77777777" w:rsidTr="00D618A3">
        <w:tc>
          <w:tcPr>
            <w:tcW w:w="1980" w:type="dxa"/>
          </w:tcPr>
          <w:p w14:paraId="30D8797E" w14:textId="77777777" w:rsidR="00D72B2E" w:rsidRDefault="001936B9">
            <w:pPr>
              <w:pStyle w:val="BodyText"/>
              <w:rPr>
                <w:rFonts w:ascii="Batang" w:eastAsia="Batang" w:hAnsi="Batang" w:cs="Batang"/>
                <w:lang w:eastAsia="ko-KR"/>
              </w:rPr>
            </w:pPr>
            <w:proofErr w:type="spellStart"/>
            <w:r>
              <w:rPr>
                <w:rFonts w:eastAsiaTheme="minorEastAsia"/>
                <w:lang w:eastAsia="zh-CN"/>
              </w:rPr>
              <w:t>Spreadtrum</w:t>
            </w:r>
            <w:proofErr w:type="spellEnd"/>
          </w:p>
        </w:tc>
        <w:tc>
          <w:tcPr>
            <w:tcW w:w="7082" w:type="dxa"/>
          </w:tcPr>
          <w:p w14:paraId="7BB99303" w14:textId="77777777" w:rsidR="00D72B2E" w:rsidRDefault="001936B9">
            <w:pPr>
              <w:spacing w:before="100" w:beforeAutospacing="1" w:after="100" w:afterAutospacing="1"/>
              <w:jc w:val="both"/>
              <w:rPr>
                <w:rFonts w:eastAsia="Malgun Gothic"/>
                <w:color w:val="00B050"/>
                <w:szCs w:val="20"/>
                <w:lang w:eastAsia="ko-KR"/>
              </w:rPr>
            </w:pPr>
            <w:r>
              <w:rPr>
                <w:color w:val="000000" w:themeColor="text1"/>
                <w:szCs w:val="20"/>
              </w:rPr>
              <w:t>Alt. 3</w:t>
            </w:r>
          </w:p>
        </w:tc>
      </w:tr>
      <w:tr w:rsidR="00D72B2E" w14:paraId="2736C503" w14:textId="77777777" w:rsidTr="00D618A3">
        <w:tc>
          <w:tcPr>
            <w:tcW w:w="1980" w:type="dxa"/>
          </w:tcPr>
          <w:p w14:paraId="4181BE68" w14:textId="77777777" w:rsidR="00D72B2E" w:rsidRPr="006F4CF3" w:rsidRDefault="001936B9">
            <w:pPr>
              <w:pStyle w:val="BodyText"/>
              <w:rPr>
                <w:rFonts w:eastAsia="Malgun Gothic"/>
                <w:lang w:eastAsia="ko-KR"/>
              </w:rPr>
            </w:pPr>
            <w:r>
              <w:rPr>
                <w:rFonts w:eastAsia="Malgun Gothic" w:hint="eastAsia"/>
                <w:lang w:eastAsia="ko-KR"/>
              </w:rPr>
              <w:t>Samsung</w:t>
            </w:r>
          </w:p>
        </w:tc>
        <w:tc>
          <w:tcPr>
            <w:tcW w:w="7082" w:type="dxa"/>
          </w:tcPr>
          <w:p w14:paraId="29727672" w14:textId="77777777" w:rsidR="00D72B2E" w:rsidRPr="006F4CF3" w:rsidRDefault="001936B9">
            <w:pPr>
              <w:spacing w:before="100" w:beforeAutospacing="1" w:after="100" w:afterAutospacing="1"/>
              <w:jc w:val="both"/>
              <w:rPr>
                <w:rFonts w:eastAsia="Malgun Gothic"/>
                <w:color w:val="000000" w:themeColor="text1"/>
                <w:szCs w:val="20"/>
                <w:lang w:eastAsia="ko-KR"/>
              </w:rPr>
            </w:pPr>
            <w:r>
              <w:rPr>
                <w:rFonts w:eastAsia="Malgun Gothic" w:hint="eastAsia"/>
                <w:color w:val="000000" w:themeColor="text1"/>
                <w:szCs w:val="20"/>
                <w:lang w:eastAsia="ko-KR"/>
              </w:rPr>
              <w:t>Alt. 3</w:t>
            </w:r>
          </w:p>
        </w:tc>
      </w:tr>
      <w:tr w:rsidR="00D72B2E" w14:paraId="38628FA4" w14:textId="77777777" w:rsidTr="00D618A3">
        <w:tc>
          <w:tcPr>
            <w:tcW w:w="1980" w:type="dxa"/>
          </w:tcPr>
          <w:p w14:paraId="7B30D682" w14:textId="77777777" w:rsidR="00D72B2E" w:rsidRDefault="001936B9">
            <w:pPr>
              <w:pStyle w:val="BodyText"/>
              <w:rPr>
                <w:rFonts w:eastAsia="Malgun Gothic"/>
                <w:lang w:eastAsia="ko-KR"/>
              </w:rPr>
            </w:pPr>
            <w:r>
              <w:rPr>
                <w:rFonts w:eastAsia="Malgun Gothic"/>
                <w:lang w:eastAsia="ko-KR"/>
              </w:rPr>
              <w:t>Ericsson</w:t>
            </w:r>
          </w:p>
        </w:tc>
        <w:tc>
          <w:tcPr>
            <w:tcW w:w="7082" w:type="dxa"/>
          </w:tcPr>
          <w:p w14:paraId="1BA231F0" w14:textId="77777777" w:rsidR="00D72B2E" w:rsidRDefault="001936B9">
            <w:pPr>
              <w:spacing w:before="100" w:beforeAutospacing="1" w:after="100" w:afterAutospacing="1"/>
              <w:jc w:val="both"/>
              <w:rPr>
                <w:rFonts w:eastAsia="Malgun Gothic"/>
                <w:color w:val="000000" w:themeColor="text1"/>
                <w:szCs w:val="20"/>
                <w:lang w:eastAsia="ko-KR"/>
              </w:rPr>
            </w:pPr>
            <w:r>
              <w:rPr>
                <w:rFonts w:eastAsia="Malgun Gothic"/>
                <w:color w:val="000000" w:themeColor="text1"/>
                <w:szCs w:val="20"/>
                <w:lang w:eastAsia="ko-KR"/>
              </w:rPr>
              <w:t>Alt.3</w:t>
            </w:r>
          </w:p>
        </w:tc>
      </w:tr>
      <w:tr w:rsidR="00D72B2E" w14:paraId="1618A2CF" w14:textId="77777777" w:rsidTr="00D618A3">
        <w:tc>
          <w:tcPr>
            <w:tcW w:w="1980" w:type="dxa"/>
          </w:tcPr>
          <w:p w14:paraId="382D5D0C" w14:textId="77777777" w:rsidR="00D72B2E" w:rsidRDefault="001936B9">
            <w:pPr>
              <w:pStyle w:val="BodyText"/>
              <w:rPr>
                <w:rFonts w:eastAsia="Malgun Gothic"/>
                <w:lang w:eastAsia="ko-KR"/>
              </w:rPr>
            </w:pPr>
            <w:r>
              <w:rPr>
                <w:rFonts w:eastAsia="Malgun Gothic"/>
                <w:lang w:eastAsia="ko-KR"/>
              </w:rPr>
              <w:t>Intel</w:t>
            </w:r>
          </w:p>
        </w:tc>
        <w:tc>
          <w:tcPr>
            <w:tcW w:w="7082" w:type="dxa"/>
          </w:tcPr>
          <w:p w14:paraId="3F57605D" w14:textId="77777777" w:rsidR="00D72B2E" w:rsidRDefault="001936B9">
            <w:pPr>
              <w:spacing w:before="100" w:beforeAutospacing="1" w:after="100" w:afterAutospacing="1"/>
              <w:jc w:val="both"/>
              <w:rPr>
                <w:rFonts w:eastAsia="Malgun Gothic"/>
                <w:color w:val="000000" w:themeColor="text1"/>
                <w:szCs w:val="20"/>
                <w:lang w:eastAsia="ko-KR"/>
              </w:rPr>
            </w:pPr>
            <w:r>
              <w:rPr>
                <w:rFonts w:eastAsia="Malgun Gothic"/>
                <w:color w:val="000000" w:themeColor="text1"/>
                <w:szCs w:val="20"/>
                <w:lang w:eastAsia="ko-KR"/>
              </w:rPr>
              <w:t>Alt. 3</w:t>
            </w:r>
          </w:p>
        </w:tc>
      </w:tr>
      <w:tr w:rsidR="00D72B2E" w14:paraId="2BED0946" w14:textId="77777777" w:rsidTr="00D618A3">
        <w:tc>
          <w:tcPr>
            <w:tcW w:w="1980" w:type="dxa"/>
          </w:tcPr>
          <w:p w14:paraId="4A2A9C91" w14:textId="77777777" w:rsidR="00D72B2E" w:rsidRDefault="001936B9">
            <w:pPr>
              <w:pStyle w:val="BodyText"/>
              <w:rPr>
                <w:rFonts w:eastAsia="Malgun Gothic"/>
                <w:lang w:eastAsia="ko-KR"/>
              </w:rPr>
            </w:pPr>
            <w:r>
              <w:rPr>
                <w:rFonts w:eastAsia="Malgun Gothic" w:hint="eastAsia"/>
                <w:lang w:eastAsia="ko-KR"/>
              </w:rPr>
              <w:t>Nokia</w:t>
            </w:r>
          </w:p>
        </w:tc>
        <w:tc>
          <w:tcPr>
            <w:tcW w:w="7082" w:type="dxa"/>
          </w:tcPr>
          <w:p w14:paraId="5FC53772" w14:textId="77777777" w:rsidR="00D72B2E" w:rsidRDefault="001936B9">
            <w:pPr>
              <w:spacing w:before="100" w:beforeAutospacing="1" w:after="100" w:afterAutospacing="1"/>
              <w:jc w:val="both"/>
              <w:rPr>
                <w:rFonts w:eastAsia="Malgun Gothic"/>
                <w:color w:val="000000" w:themeColor="text1"/>
                <w:szCs w:val="20"/>
                <w:lang w:eastAsia="ko-KR"/>
              </w:rPr>
            </w:pPr>
            <w:r>
              <w:rPr>
                <w:rFonts w:eastAsia="Malgun Gothic" w:hint="eastAsia"/>
                <w:color w:val="000000" w:themeColor="text1"/>
                <w:szCs w:val="20"/>
                <w:lang w:eastAsia="ko-KR"/>
              </w:rPr>
              <w:t>Alt 3</w:t>
            </w:r>
          </w:p>
        </w:tc>
      </w:tr>
      <w:tr w:rsidR="00D72B2E" w14:paraId="3DCD4AD1" w14:textId="77777777" w:rsidTr="00D618A3">
        <w:tc>
          <w:tcPr>
            <w:tcW w:w="1980" w:type="dxa"/>
          </w:tcPr>
          <w:p w14:paraId="3F899BBF" w14:textId="77777777" w:rsidR="00D72B2E" w:rsidRDefault="001936B9">
            <w:pPr>
              <w:pStyle w:val="BodyText"/>
              <w:rPr>
                <w:rFonts w:eastAsia="Malgun Gothic"/>
                <w:lang w:eastAsia="ko-KR"/>
              </w:rPr>
            </w:pPr>
            <w:r>
              <w:rPr>
                <w:rFonts w:eastAsiaTheme="minorEastAsia" w:hint="eastAsia"/>
                <w:lang w:eastAsia="zh-CN"/>
              </w:rPr>
              <w:lastRenderedPageBreak/>
              <w:t>vivo</w:t>
            </w:r>
          </w:p>
        </w:tc>
        <w:tc>
          <w:tcPr>
            <w:tcW w:w="7082" w:type="dxa"/>
          </w:tcPr>
          <w:p w14:paraId="1D28B5A5" w14:textId="77777777" w:rsidR="00D72B2E" w:rsidRDefault="001936B9">
            <w:pPr>
              <w:spacing w:before="100" w:beforeAutospacing="1" w:after="100" w:afterAutospacing="1"/>
              <w:jc w:val="both"/>
              <w:rPr>
                <w:rFonts w:eastAsia="Malgun Gothic"/>
                <w:color w:val="000000" w:themeColor="text1"/>
                <w:szCs w:val="20"/>
                <w:lang w:eastAsia="ko-KR"/>
              </w:rPr>
            </w:pPr>
            <w:r>
              <w:rPr>
                <w:rFonts w:eastAsiaTheme="minorEastAsia" w:hint="eastAsia"/>
                <w:color w:val="000000" w:themeColor="text1"/>
                <w:szCs w:val="20"/>
                <w:lang w:eastAsia="zh-CN"/>
              </w:rPr>
              <w:t>Alt. 3</w:t>
            </w:r>
          </w:p>
        </w:tc>
      </w:tr>
      <w:tr w:rsidR="00D72B2E" w14:paraId="7F9E7889" w14:textId="77777777" w:rsidTr="00D618A3">
        <w:tc>
          <w:tcPr>
            <w:tcW w:w="1980" w:type="dxa"/>
          </w:tcPr>
          <w:p w14:paraId="07BBFF88" w14:textId="77777777" w:rsidR="00D72B2E" w:rsidRDefault="001936B9">
            <w:pPr>
              <w:pStyle w:val="BodyText"/>
              <w:rPr>
                <w:rFonts w:eastAsiaTheme="minorEastAsia"/>
                <w:lang w:eastAsia="zh-CN"/>
              </w:rPr>
            </w:pPr>
            <w:r>
              <w:rPr>
                <w:rFonts w:eastAsiaTheme="minorEastAsia" w:hint="eastAsia"/>
                <w:lang w:eastAsia="zh-CN"/>
              </w:rPr>
              <w:t>OPPO</w:t>
            </w:r>
          </w:p>
        </w:tc>
        <w:tc>
          <w:tcPr>
            <w:tcW w:w="7082" w:type="dxa"/>
          </w:tcPr>
          <w:p w14:paraId="5246C272" w14:textId="77777777" w:rsidR="00D72B2E" w:rsidRDefault="001936B9">
            <w:pPr>
              <w:spacing w:before="100" w:beforeAutospacing="1" w:after="100" w:afterAutospacing="1"/>
              <w:jc w:val="both"/>
              <w:rPr>
                <w:rFonts w:eastAsiaTheme="minorEastAsia"/>
                <w:color w:val="000000" w:themeColor="text1"/>
                <w:szCs w:val="20"/>
                <w:lang w:eastAsia="zh-CN"/>
              </w:rPr>
            </w:pPr>
            <w:r>
              <w:rPr>
                <w:rFonts w:eastAsiaTheme="minorEastAsia" w:hint="eastAsia"/>
                <w:color w:val="000000" w:themeColor="text1"/>
                <w:szCs w:val="20"/>
                <w:lang w:eastAsia="zh-CN"/>
              </w:rPr>
              <w:t>Alt.3</w:t>
            </w:r>
          </w:p>
        </w:tc>
      </w:tr>
      <w:tr w:rsidR="005F3CB3" w14:paraId="03E8BB0E" w14:textId="77777777" w:rsidTr="00D618A3">
        <w:tc>
          <w:tcPr>
            <w:tcW w:w="1980" w:type="dxa"/>
            <w:hideMark/>
          </w:tcPr>
          <w:p w14:paraId="7D8319E6" w14:textId="77777777" w:rsidR="005F3CB3" w:rsidRDefault="005F3CB3">
            <w:pPr>
              <w:pStyle w:val="BodyText"/>
              <w:rPr>
                <w:rFonts w:eastAsiaTheme="minorEastAsia"/>
                <w:lang w:eastAsia="zh-CN"/>
              </w:rPr>
            </w:pPr>
            <w:r>
              <w:rPr>
                <w:rFonts w:eastAsiaTheme="minorEastAsia"/>
                <w:lang w:eastAsia="zh-CN"/>
              </w:rPr>
              <w:t>MTK</w:t>
            </w:r>
          </w:p>
        </w:tc>
        <w:tc>
          <w:tcPr>
            <w:tcW w:w="7082" w:type="dxa"/>
            <w:hideMark/>
          </w:tcPr>
          <w:p w14:paraId="29858FC1" w14:textId="77777777" w:rsidR="005F3CB3" w:rsidRDefault="005F3CB3">
            <w:pPr>
              <w:spacing w:before="100" w:beforeAutospacing="1" w:after="100" w:afterAutospacing="1"/>
              <w:jc w:val="both"/>
              <w:rPr>
                <w:rFonts w:eastAsiaTheme="minorEastAsia"/>
                <w:color w:val="000000" w:themeColor="text1"/>
                <w:szCs w:val="20"/>
                <w:lang w:eastAsia="zh-CN"/>
              </w:rPr>
            </w:pPr>
            <w:r>
              <w:rPr>
                <w:rFonts w:eastAsiaTheme="minorEastAsia"/>
                <w:color w:val="000000" w:themeColor="text1"/>
                <w:szCs w:val="20"/>
                <w:lang w:eastAsia="zh-CN"/>
              </w:rPr>
              <w:t>We prefer to check performance before making decision</w:t>
            </w:r>
          </w:p>
        </w:tc>
      </w:tr>
      <w:tr w:rsidR="008D376F" w14:paraId="29DE7148" w14:textId="77777777" w:rsidTr="00D618A3">
        <w:tc>
          <w:tcPr>
            <w:tcW w:w="1980" w:type="dxa"/>
          </w:tcPr>
          <w:p w14:paraId="4869A780" w14:textId="184F19F6" w:rsidR="008D376F" w:rsidRDefault="008D376F">
            <w:pPr>
              <w:pStyle w:val="BodyText"/>
              <w:rPr>
                <w:rFonts w:eastAsiaTheme="minorEastAsia"/>
                <w:lang w:eastAsia="zh-CN"/>
              </w:rPr>
            </w:pPr>
            <w:r>
              <w:rPr>
                <w:rFonts w:eastAsiaTheme="minorEastAsia"/>
                <w:lang w:eastAsia="zh-CN"/>
              </w:rPr>
              <w:t>Panasonic</w:t>
            </w:r>
          </w:p>
        </w:tc>
        <w:tc>
          <w:tcPr>
            <w:tcW w:w="7082" w:type="dxa"/>
          </w:tcPr>
          <w:p w14:paraId="184BAAA6" w14:textId="3E45FC38" w:rsidR="008D376F" w:rsidRDefault="008D376F">
            <w:pPr>
              <w:spacing w:before="100" w:beforeAutospacing="1" w:after="100" w:afterAutospacing="1"/>
              <w:jc w:val="both"/>
              <w:rPr>
                <w:rFonts w:eastAsiaTheme="minorEastAsia"/>
                <w:color w:val="000000" w:themeColor="text1"/>
                <w:szCs w:val="20"/>
                <w:lang w:eastAsia="zh-CN"/>
              </w:rPr>
            </w:pPr>
            <w:r>
              <w:rPr>
                <w:rFonts w:eastAsiaTheme="minorEastAsia"/>
                <w:color w:val="000000" w:themeColor="text1"/>
                <w:szCs w:val="20"/>
                <w:lang w:eastAsia="zh-CN"/>
              </w:rPr>
              <w:t>Alt. 3</w:t>
            </w:r>
          </w:p>
        </w:tc>
      </w:tr>
      <w:tr w:rsidR="00D618A3" w14:paraId="0C51B932" w14:textId="77777777" w:rsidTr="00D618A3">
        <w:tc>
          <w:tcPr>
            <w:tcW w:w="1980" w:type="dxa"/>
            <w:hideMark/>
          </w:tcPr>
          <w:p w14:paraId="6EA29EC3" w14:textId="77777777" w:rsidR="00D618A3" w:rsidRDefault="00D618A3">
            <w:pPr>
              <w:pStyle w:val="BodyText"/>
              <w:rPr>
                <w:lang w:eastAsia="ja-JP"/>
              </w:rPr>
            </w:pPr>
            <w:r>
              <w:rPr>
                <w:lang w:eastAsia="ja-JP"/>
              </w:rPr>
              <w:t>Fujitsu</w:t>
            </w:r>
          </w:p>
        </w:tc>
        <w:tc>
          <w:tcPr>
            <w:tcW w:w="7082" w:type="dxa"/>
            <w:hideMark/>
          </w:tcPr>
          <w:p w14:paraId="6FB19FF0" w14:textId="77777777" w:rsidR="00D618A3" w:rsidRDefault="00D618A3">
            <w:pPr>
              <w:spacing w:before="100" w:beforeAutospacing="1" w:after="100" w:afterAutospacing="1"/>
              <w:jc w:val="both"/>
              <w:rPr>
                <w:rFonts w:eastAsia="MS Mincho"/>
                <w:color w:val="000000" w:themeColor="text1"/>
                <w:szCs w:val="20"/>
                <w:lang w:eastAsia="ja-JP"/>
              </w:rPr>
            </w:pPr>
            <w:r>
              <w:rPr>
                <w:rFonts w:eastAsia="MS Mincho"/>
                <w:color w:val="000000" w:themeColor="text1"/>
                <w:szCs w:val="20"/>
                <w:lang w:eastAsia="ja-JP"/>
              </w:rPr>
              <w:t>Alt. 3</w:t>
            </w:r>
          </w:p>
        </w:tc>
      </w:tr>
    </w:tbl>
    <w:p w14:paraId="09D97D65" w14:textId="28B3F8FD" w:rsidR="00D72B2E" w:rsidRDefault="001936B9">
      <w:pPr>
        <w:pStyle w:val="Heading5"/>
        <w:jc w:val="both"/>
      </w:pPr>
      <w:r>
        <w:t>Question B</w:t>
      </w:r>
    </w:p>
    <w:p w14:paraId="77AC3E0A" w14:textId="77777777" w:rsidR="00D72B2E" w:rsidRDefault="001936B9" w:rsidP="0082410C">
      <w:pPr>
        <w:spacing w:after="0"/>
        <w:jc w:val="both"/>
        <w:rPr>
          <w:rFonts w:ascii="Tahoma" w:hAnsi="Tahoma" w:cs="Tahoma"/>
        </w:rPr>
      </w:pPr>
      <w:r>
        <w:rPr>
          <w:rFonts w:ascii="Tahoma" w:hAnsi="Tahoma" w:cs="Tahoma"/>
        </w:rPr>
        <w:t>For 2/4/7-symbol non-slot-based scheduling,</w:t>
      </w:r>
      <w:r>
        <w:t xml:space="preserve"> </w:t>
      </w:r>
      <w:r>
        <w:rPr>
          <w:rFonts w:ascii="Tahoma" w:hAnsi="Tahoma" w:cs="Tahoma"/>
        </w:rPr>
        <w:t>the supported configuration types in non-slot-based scheduling DMRS for unicast PDSCH before RRC configuration is(are)</w:t>
      </w:r>
    </w:p>
    <w:p w14:paraId="25D5083C" w14:textId="77777777" w:rsidR="00D72B2E" w:rsidRDefault="001936B9" w:rsidP="0082410C">
      <w:pPr>
        <w:pStyle w:val="1"/>
        <w:numPr>
          <w:ilvl w:val="0"/>
          <w:numId w:val="5"/>
        </w:numPr>
        <w:spacing w:after="0"/>
        <w:contextualSpacing w:val="0"/>
        <w:jc w:val="both"/>
        <w:rPr>
          <w:rFonts w:ascii="Tahoma" w:hAnsi="Tahoma" w:cs="Tahoma"/>
        </w:rPr>
      </w:pPr>
      <w:r>
        <w:rPr>
          <w:rFonts w:ascii="Tahoma" w:hAnsi="Tahoma" w:cs="Tahoma"/>
        </w:rPr>
        <w:t>Alt. 1: Only configuration type 1</w:t>
      </w:r>
    </w:p>
    <w:p w14:paraId="78A9B059" w14:textId="77777777" w:rsidR="00D72B2E" w:rsidRDefault="001936B9" w:rsidP="0082410C">
      <w:pPr>
        <w:pStyle w:val="1"/>
        <w:numPr>
          <w:ilvl w:val="0"/>
          <w:numId w:val="5"/>
        </w:numPr>
        <w:spacing w:after="0"/>
        <w:contextualSpacing w:val="0"/>
        <w:jc w:val="both"/>
        <w:rPr>
          <w:rFonts w:ascii="Tahoma" w:hAnsi="Tahoma" w:cs="Tahoma"/>
        </w:rPr>
      </w:pPr>
      <w:r>
        <w:rPr>
          <w:rFonts w:ascii="Tahoma" w:hAnsi="Tahoma" w:cs="Tahoma"/>
        </w:rPr>
        <w:t>Alt. 2: Only configuration type 2</w:t>
      </w:r>
    </w:p>
    <w:p w14:paraId="20DF3C45" w14:textId="77777777" w:rsidR="00D72B2E" w:rsidRDefault="001936B9" w:rsidP="0082410C">
      <w:pPr>
        <w:pStyle w:val="1"/>
        <w:numPr>
          <w:ilvl w:val="0"/>
          <w:numId w:val="5"/>
        </w:numPr>
        <w:spacing w:after="0"/>
        <w:contextualSpacing w:val="0"/>
        <w:jc w:val="both"/>
        <w:rPr>
          <w:rFonts w:ascii="Tahoma" w:hAnsi="Tahoma" w:cs="Tahoma"/>
        </w:rPr>
      </w:pPr>
      <w:r>
        <w:rPr>
          <w:rFonts w:ascii="Tahoma" w:hAnsi="Tahoma" w:cs="Tahoma"/>
        </w:rPr>
        <w:t>Alt. 3: Both configuration type 1 and type 2</w:t>
      </w:r>
    </w:p>
    <w:p w14:paraId="45C42829" w14:textId="09CF6F78" w:rsidR="00D72B2E" w:rsidRPr="006C2F75" w:rsidRDefault="001936B9" w:rsidP="0082410C">
      <w:pPr>
        <w:pStyle w:val="1"/>
        <w:numPr>
          <w:ilvl w:val="0"/>
          <w:numId w:val="5"/>
        </w:numPr>
        <w:spacing w:after="0"/>
        <w:contextualSpacing w:val="0"/>
        <w:jc w:val="both"/>
        <w:rPr>
          <w:rFonts w:ascii="Tahoma" w:hAnsi="Tahoma" w:cs="Tahoma"/>
        </w:rPr>
      </w:pPr>
      <w:r>
        <w:rPr>
          <w:rFonts w:ascii="Tahoma" w:hAnsi="Tahoma" w:cs="Tahoma"/>
        </w:rPr>
        <w:t>Alt.4: full symbol DMRS, (i.e., the whole symbol is for DMRS in a schedule band).</w:t>
      </w:r>
    </w:p>
    <w:tbl>
      <w:tblPr>
        <w:tblStyle w:val="TableGrid"/>
        <w:tblW w:w="9062" w:type="dxa"/>
        <w:tblLayout w:type="fixed"/>
        <w:tblLook w:val="04A0" w:firstRow="1" w:lastRow="0" w:firstColumn="1" w:lastColumn="0" w:noHBand="0" w:noVBand="1"/>
      </w:tblPr>
      <w:tblGrid>
        <w:gridCol w:w="1980"/>
        <w:gridCol w:w="7082"/>
      </w:tblGrid>
      <w:tr w:rsidR="00D72B2E" w14:paraId="4C82BE64" w14:textId="77777777" w:rsidTr="00D618A3">
        <w:trPr>
          <w:trHeight w:val="40"/>
        </w:trPr>
        <w:tc>
          <w:tcPr>
            <w:tcW w:w="1980" w:type="dxa"/>
            <w:shd w:val="clear" w:color="auto" w:fill="D9D9D9" w:themeFill="background1" w:themeFillShade="D9"/>
            <w:vAlign w:val="center"/>
          </w:tcPr>
          <w:p w14:paraId="11458C48" w14:textId="77777777" w:rsidR="00D72B2E" w:rsidRDefault="001936B9">
            <w:pPr>
              <w:pStyle w:val="BodyText"/>
            </w:pPr>
            <w:r>
              <w:t>Company</w:t>
            </w:r>
          </w:p>
        </w:tc>
        <w:tc>
          <w:tcPr>
            <w:tcW w:w="7082" w:type="dxa"/>
            <w:shd w:val="clear" w:color="auto" w:fill="D9D9D9" w:themeFill="background1" w:themeFillShade="D9"/>
            <w:vAlign w:val="center"/>
          </w:tcPr>
          <w:p w14:paraId="34236266" w14:textId="77777777" w:rsidR="00D72B2E" w:rsidRDefault="001936B9">
            <w:pPr>
              <w:pStyle w:val="BodyText"/>
              <w:rPr>
                <w:rFonts w:eastAsiaTheme="minorEastAsia"/>
                <w:lang w:eastAsia="zh-CN"/>
              </w:rPr>
            </w:pPr>
            <w:r>
              <w:rPr>
                <w:rFonts w:eastAsiaTheme="minorEastAsia" w:hint="eastAsia"/>
                <w:lang w:eastAsia="zh-CN"/>
              </w:rPr>
              <w:t>Views</w:t>
            </w:r>
          </w:p>
        </w:tc>
      </w:tr>
      <w:tr w:rsidR="00D72B2E" w14:paraId="27031821" w14:textId="77777777" w:rsidTr="00D618A3">
        <w:tc>
          <w:tcPr>
            <w:tcW w:w="1980" w:type="dxa"/>
          </w:tcPr>
          <w:p w14:paraId="4ECEEC47" w14:textId="77777777" w:rsidR="00D72B2E" w:rsidRDefault="001936B9">
            <w:pPr>
              <w:pStyle w:val="BodyText"/>
              <w:rPr>
                <w:rFonts w:eastAsiaTheme="minorEastAsia"/>
                <w:lang w:eastAsia="zh-CN"/>
              </w:rPr>
            </w:pPr>
            <w:r>
              <w:rPr>
                <w:rFonts w:eastAsiaTheme="minorEastAsia"/>
                <w:lang w:eastAsia="zh-CN"/>
              </w:rPr>
              <w:t>AT&amp;T</w:t>
            </w:r>
          </w:p>
        </w:tc>
        <w:tc>
          <w:tcPr>
            <w:tcW w:w="7082" w:type="dxa"/>
          </w:tcPr>
          <w:p w14:paraId="734B337C" w14:textId="77777777" w:rsidR="00D72B2E" w:rsidRDefault="001936B9">
            <w:pPr>
              <w:spacing w:before="100" w:beforeAutospacing="1" w:after="100" w:afterAutospacing="1"/>
              <w:jc w:val="both"/>
              <w:rPr>
                <w:szCs w:val="20"/>
              </w:rPr>
            </w:pPr>
            <w:r>
              <w:rPr>
                <w:rFonts w:ascii="Tahoma" w:hAnsi="Tahoma" w:cs="Tahoma"/>
                <w:color w:val="1F497D"/>
                <w:szCs w:val="20"/>
              </w:rPr>
              <w:t>Alt.1.</w:t>
            </w:r>
          </w:p>
        </w:tc>
      </w:tr>
      <w:tr w:rsidR="00D72B2E" w14:paraId="1AA98DB3" w14:textId="77777777" w:rsidTr="00D618A3">
        <w:tc>
          <w:tcPr>
            <w:tcW w:w="1980" w:type="dxa"/>
          </w:tcPr>
          <w:p w14:paraId="3CC17C09" w14:textId="77777777" w:rsidR="00D72B2E" w:rsidRDefault="001936B9">
            <w:pPr>
              <w:pStyle w:val="BodyText"/>
              <w:rPr>
                <w:rFonts w:eastAsiaTheme="minorEastAsia"/>
                <w:lang w:eastAsia="zh-CN"/>
              </w:rPr>
            </w:pPr>
            <w:proofErr w:type="spellStart"/>
            <w:r>
              <w:rPr>
                <w:rFonts w:eastAsiaTheme="minorEastAsia"/>
                <w:lang w:eastAsia="zh-CN"/>
              </w:rPr>
              <w:t>Mediatek</w:t>
            </w:r>
            <w:proofErr w:type="spellEnd"/>
          </w:p>
        </w:tc>
        <w:tc>
          <w:tcPr>
            <w:tcW w:w="7082" w:type="dxa"/>
          </w:tcPr>
          <w:p w14:paraId="65C03B23" w14:textId="77777777" w:rsidR="00D72B2E" w:rsidRDefault="001936B9">
            <w:pPr>
              <w:jc w:val="both"/>
              <w:rPr>
                <w:color w:val="1F497D"/>
                <w:szCs w:val="20"/>
              </w:rPr>
            </w:pPr>
            <w:r>
              <w:rPr>
                <w:color w:val="1F497D"/>
                <w:szCs w:val="20"/>
              </w:rPr>
              <w:t xml:space="preserve">We are </w:t>
            </w:r>
            <w:proofErr w:type="gramStart"/>
            <w:r>
              <w:rPr>
                <w:color w:val="1F497D"/>
                <w:szCs w:val="20"/>
              </w:rPr>
              <w:t>thinking  that</w:t>
            </w:r>
            <w:proofErr w:type="gramEnd"/>
            <w:r>
              <w:rPr>
                <w:color w:val="1F497D"/>
                <w:szCs w:val="20"/>
              </w:rPr>
              <w:t xml:space="preserve"> the decision should be based on the simulation results. Type 1 has higher RS overhead than type 2, especially when the OFDM symbol number is smaller in mini-slot case. We are not sure whether the simulation results can be ready before the deadline, so we would like to suggest the interested companies can bring in the results in Reno meeting.</w:t>
            </w:r>
          </w:p>
        </w:tc>
      </w:tr>
      <w:tr w:rsidR="00D72B2E" w14:paraId="3DDF8213" w14:textId="77777777" w:rsidTr="00D618A3">
        <w:tc>
          <w:tcPr>
            <w:tcW w:w="1980" w:type="dxa"/>
          </w:tcPr>
          <w:p w14:paraId="75ADD9A6" w14:textId="77777777" w:rsidR="00D72B2E" w:rsidRDefault="001936B9">
            <w:pPr>
              <w:pStyle w:val="BodyText"/>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082" w:type="dxa"/>
          </w:tcPr>
          <w:p w14:paraId="2983BC67" w14:textId="75F414F3" w:rsidR="00D72B2E" w:rsidRDefault="001936B9">
            <w:pPr>
              <w:pStyle w:val="listparagraph"/>
              <w:snapToGrid w:val="0"/>
              <w:spacing w:beforeLines="50" w:before="120" w:beforeAutospacing="0" w:after="0" w:afterAutospacing="0"/>
              <w:jc w:val="both"/>
              <w:rPr>
                <w:sz w:val="20"/>
                <w:szCs w:val="20"/>
              </w:rPr>
            </w:pPr>
            <w:r>
              <w:rPr>
                <w:color w:val="1F497D"/>
                <w:sz w:val="20"/>
                <w:szCs w:val="20"/>
              </w:rPr>
              <w:t xml:space="preserve">We are ok with MediaTek’s proposal to evaluate and compare the alternatives before the decision. In addition, there is another configuration discussed before also </w:t>
            </w:r>
            <w:proofErr w:type="gramStart"/>
            <w:r>
              <w:rPr>
                <w:color w:val="1F497D"/>
                <w:sz w:val="20"/>
                <w:szCs w:val="20"/>
              </w:rPr>
              <w:t>should  be</w:t>
            </w:r>
            <w:proofErr w:type="gramEnd"/>
            <w:r>
              <w:rPr>
                <w:color w:val="1F497D"/>
                <w:sz w:val="20"/>
                <w:szCs w:val="20"/>
              </w:rPr>
              <w:t xml:space="preserve"> included in the discussion, i.e.,</w:t>
            </w:r>
            <w:r>
              <w:rPr>
                <w:sz w:val="20"/>
                <w:szCs w:val="20"/>
              </w:rPr>
              <w:t xml:space="preserve"> Alt.4: full symbol DMRS, (i.e., the whole symbol is for DMRS in a schedule band).</w:t>
            </w:r>
          </w:p>
        </w:tc>
      </w:tr>
      <w:tr w:rsidR="00D72B2E" w14:paraId="093C81FC" w14:textId="77777777" w:rsidTr="00D618A3">
        <w:tc>
          <w:tcPr>
            <w:tcW w:w="1980" w:type="dxa"/>
          </w:tcPr>
          <w:p w14:paraId="428DF7C2" w14:textId="77777777" w:rsidR="00D72B2E" w:rsidRDefault="001936B9">
            <w:pPr>
              <w:pStyle w:val="BodyText"/>
              <w:rPr>
                <w:rFonts w:eastAsiaTheme="minorEastAsia"/>
                <w:lang w:eastAsia="zh-CN"/>
              </w:rPr>
            </w:pPr>
            <w:r>
              <w:rPr>
                <w:rFonts w:eastAsiaTheme="minorEastAsia"/>
                <w:lang w:eastAsia="zh-CN"/>
              </w:rPr>
              <w:t>CATT</w:t>
            </w:r>
          </w:p>
        </w:tc>
        <w:tc>
          <w:tcPr>
            <w:tcW w:w="7082" w:type="dxa"/>
          </w:tcPr>
          <w:p w14:paraId="5B6693AF" w14:textId="77777777" w:rsidR="00D72B2E" w:rsidRDefault="001936B9">
            <w:pPr>
              <w:spacing w:before="100" w:beforeAutospacing="1" w:after="100" w:afterAutospacing="1"/>
              <w:jc w:val="both"/>
              <w:rPr>
                <w:szCs w:val="20"/>
              </w:rPr>
            </w:pPr>
            <w:r>
              <w:rPr>
                <w:color w:val="FF0000"/>
                <w:szCs w:val="20"/>
              </w:rPr>
              <w:t>Alt. 1</w:t>
            </w:r>
          </w:p>
        </w:tc>
      </w:tr>
      <w:tr w:rsidR="00D72B2E" w14:paraId="6E78144C" w14:textId="77777777" w:rsidTr="00D618A3">
        <w:tc>
          <w:tcPr>
            <w:tcW w:w="1980" w:type="dxa"/>
          </w:tcPr>
          <w:p w14:paraId="7153591D" w14:textId="77777777" w:rsidR="00D72B2E" w:rsidRDefault="001936B9">
            <w:pPr>
              <w:pStyle w:val="BodyText"/>
              <w:rPr>
                <w:rFonts w:eastAsiaTheme="minorEastAsia"/>
                <w:lang w:eastAsia="zh-CN"/>
              </w:rPr>
            </w:pPr>
            <w:r>
              <w:rPr>
                <w:rFonts w:eastAsiaTheme="minorEastAsia"/>
                <w:lang w:eastAsia="zh-CN"/>
              </w:rPr>
              <w:t xml:space="preserve">ZTE, </w:t>
            </w:r>
            <w:proofErr w:type="spellStart"/>
            <w:r>
              <w:rPr>
                <w:rFonts w:eastAsiaTheme="minorEastAsia"/>
                <w:lang w:eastAsia="zh-CN"/>
              </w:rPr>
              <w:t>Sanechips</w:t>
            </w:r>
            <w:proofErr w:type="spellEnd"/>
          </w:p>
        </w:tc>
        <w:tc>
          <w:tcPr>
            <w:tcW w:w="7082" w:type="dxa"/>
          </w:tcPr>
          <w:p w14:paraId="258EB30F" w14:textId="77777777" w:rsidR="00D72B2E" w:rsidRDefault="001936B9">
            <w:pPr>
              <w:spacing w:before="100" w:beforeAutospacing="1" w:after="100" w:afterAutospacing="1"/>
              <w:jc w:val="both"/>
              <w:rPr>
                <w:szCs w:val="20"/>
              </w:rPr>
            </w:pPr>
            <w:r>
              <w:rPr>
                <w:color w:val="974806"/>
                <w:szCs w:val="20"/>
              </w:rPr>
              <w:t>Alt.1</w:t>
            </w:r>
          </w:p>
        </w:tc>
      </w:tr>
      <w:tr w:rsidR="00D72B2E" w14:paraId="5D114C58" w14:textId="77777777" w:rsidTr="00D618A3">
        <w:tc>
          <w:tcPr>
            <w:tcW w:w="1980" w:type="dxa"/>
          </w:tcPr>
          <w:p w14:paraId="0FAF9D40" w14:textId="77777777" w:rsidR="00D72B2E" w:rsidRDefault="001936B9">
            <w:pPr>
              <w:pStyle w:val="BodyText"/>
              <w:rPr>
                <w:rFonts w:eastAsiaTheme="minorEastAsia"/>
                <w:lang w:eastAsia="zh-CN"/>
              </w:rPr>
            </w:pPr>
            <w:r>
              <w:rPr>
                <w:rFonts w:eastAsiaTheme="minorEastAsia"/>
                <w:lang w:eastAsia="zh-CN"/>
              </w:rPr>
              <w:t>Qualcomm</w:t>
            </w:r>
          </w:p>
        </w:tc>
        <w:tc>
          <w:tcPr>
            <w:tcW w:w="7082" w:type="dxa"/>
          </w:tcPr>
          <w:p w14:paraId="5F305A9E" w14:textId="77777777" w:rsidR="00D72B2E" w:rsidRDefault="001936B9">
            <w:pPr>
              <w:spacing w:before="100" w:beforeAutospacing="1" w:after="100" w:afterAutospacing="1"/>
              <w:jc w:val="both"/>
              <w:rPr>
                <w:color w:val="974806"/>
                <w:szCs w:val="20"/>
              </w:rPr>
            </w:pPr>
            <w:r>
              <w:rPr>
                <w:color w:val="974806"/>
                <w:szCs w:val="20"/>
              </w:rPr>
              <w:t>Alt. 1</w:t>
            </w:r>
          </w:p>
        </w:tc>
      </w:tr>
      <w:tr w:rsidR="00D72B2E" w14:paraId="6E85E57F" w14:textId="77777777" w:rsidTr="00D618A3">
        <w:tc>
          <w:tcPr>
            <w:tcW w:w="1980" w:type="dxa"/>
          </w:tcPr>
          <w:p w14:paraId="7BAAA9DA" w14:textId="77777777" w:rsidR="00D72B2E" w:rsidRDefault="001936B9">
            <w:pPr>
              <w:pStyle w:val="BodyText"/>
              <w:rPr>
                <w:rFonts w:eastAsiaTheme="minorEastAsia"/>
                <w:lang w:eastAsia="zh-CN"/>
              </w:rPr>
            </w:pPr>
            <w:r>
              <w:rPr>
                <w:rFonts w:ascii="Batang" w:eastAsia="Batang" w:hAnsi="Batang" w:cs="Batang" w:hint="eastAsia"/>
                <w:lang w:eastAsia="ko-KR"/>
              </w:rPr>
              <w:t>LGE</w:t>
            </w:r>
          </w:p>
        </w:tc>
        <w:tc>
          <w:tcPr>
            <w:tcW w:w="7082" w:type="dxa"/>
          </w:tcPr>
          <w:p w14:paraId="5D4300E3" w14:textId="77777777" w:rsidR="00D72B2E" w:rsidRDefault="001936B9">
            <w:pPr>
              <w:spacing w:before="100" w:beforeAutospacing="1" w:after="100" w:afterAutospacing="1"/>
              <w:jc w:val="both"/>
              <w:rPr>
                <w:color w:val="00B050"/>
                <w:szCs w:val="20"/>
              </w:rPr>
            </w:pPr>
            <w:r>
              <w:rPr>
                <w:rFonts w:eastAsia="Malgun Gothic" w:hint="eastAsia"/>
                <w:color w:val="00B050"/>
                <w:szCs w:val="20"/>
                <w:lang w:eastAsia="ko-KR"/>
              </w:rPr>
              <w:t xml:space="preserve">Alt. 2 taking into account DMRS overhead at least for 2 symbol </w:t>
            </w:r>
            <w:proofErr w:type="gramStart"/>
            <w:r>
              <w:rPr>
                <w:rFonts w:eastAsia="Malgun Gothic" w:hint="eastAsia"/>
                <w:color w:val="00B050"/>
                <w:szCs w:val="20"/>
                <w:lang w:eastAsia="ko-KR"/>
              </w:rPr>
              <w:t>case</w:t>
            </w:r>
            <w:proofErr w:type="gramEnd"/>
          </w:p>
        </w:tc>
      </w:tr>
      <w:tr w:rsidR="00D72B2E" w14:paraId="33655655" w14:textId="77777777" w:rsidTr="00D618A3">
        <w:tc>
          <w:tcPr>
            <w:tcW w:w="1980" w:type="dxa"/>
          </w:tcPr>
          <w:p w14:paraId="21C21B98" w14:textId="77777777" w:rsidR="00D72B2E" w:rsidRDefault="001936B9">
            <w:pPr>
              <w:pStyle w:val="BodyText"/>
              <w:rPr>
                <w:rFonts w:ascii="Batang" w:eastAsia="Batang" w:hAnsi="Batang" w:cs="Batang"/>
                <w:lang w:eastAsia="ko-KR"/>
              </w:rPr>
            </w:pPr>
            <w:proofErr w:type="spellStart"/>
            <w:r w:rsidRPr="006F4CF3">
              <w:rPr>
                <w:rFonts w:eastAsiaTheme="minorEastAsia"/>
                <w:lang w:eastAsia="zh-CN"/>
              </w:rPr>
              <w:t>Spreadtrum</w:t>
            </w:r>
            <w:proofErr w:type="spellEnd"/>
          </w:p>
        </w:tc>
        <w:tc>
          <w:tcPr>
            <w:tcW w:w="7082" w:type="dxa"/>
          </w:tcPr>
          <w:p w14:paraId="2EA963C5" w14:textId="77777777" w:rsidR="00D72B2E" w:rsidRDefault="001936B9">
            <w:pPr>
              <w:spacing w:before="100" w:beforeAutospacing="1" w:after="100" w:afterAutospacing="1"/>
              <w:jc w:val="both"/>
              <w:rPr>
                <w:rFonts w:eastAsia="Malgun Gothic"/>
                <w:color w:val="00B050"/>
                <w:szCs w:val="20"/>
                <w:lang w:eastAsia="ko-KR"/>
              </w:rPr>
            </w:pPr>
            <w:r>
              <w:rPr>
                <w:rFonts w:eastAsia="Malgun Gothic"/>
                <w:color w:val="000000" w:themeColor="text1"/>
                <w:szCs w:val="20"/>
                <w:lang w:eastAsia="ko-KR"/>
              </w:rPr>
              <w:t>Alt. 1</w:t>
            </w:r>
          </w:p>
        </w:tc>
      </w:tr>
      <w:tr w:rsidR="00D72B2E" w14:paraId="1714DB6E" w14:textId="77777777" w:rsidTr="00D618A3">
        <w:tc>
          <w:tcPr>
            <w:tcW w:w="1980" w:type="dxa"/>
          </w:tcPr>
          <w:p w14:paraId="51ADC595" w14:textId="77777777" w:rsidR="00D72B2E" w:rsidRPr="006F4CF3" w:rsidRDefault="001936B9">
            <w:pPr>
              <w:pStyle w:val="BodyText"/>
              <w:rPr>
                <w:rFonts w:eastAsia="Malgun Gothic"/>
                <w:lang w:eastAsia="ko-KR"/>
              </w:rPr>
            </w:pPr>
            <w:r>
              <w:rPr>
                <w:rFonts w:eastAsia="Malgun Gothic" w:hint="eastAsia"/>
                <w:lang w:eastAsia="ko-KR"/>
              </w:rPr>
              <w:t>Samsung</w:t>
            </w:r>
          </w:p>
        </w:tc>
        <w:tc>
          <w:tcPr>
            <w:tcW w:w="7082" w:type="dxa"/>
          </w:tcPr>
          <w:p w14:paraId="1281C2A4" w14:textId="77777777" w:rsidR="00D72B2E" w:rsidRDefault="001936B9">
            <w:pPr>
              <w:spacing w:before="100" w:beforeAutospacing="1" w:after="100" w:afterAutospacing="1"/>
              <w:jc w:val="both"/>
              <w:rPr>
                <w:rFonts w:eastAsia="Malgun Gothic"/>
                <w:color w:val="000000" w:themeColor="text1"/>
                <w:szCs w:val="20"/>
                <w:lang w:eastAsia="ko-KR"/>
              </w:rPr>
            </w:pPr>
            <w:r>
              <w:rPr>
                <w:rFonts w:eastAsia="Malgun Gothic" w:hint="eastAsia"/>
                <w:color w:val="000000" w:themeColor="text1"/>
                <w:szCs w:val="20"/>
                <w:lang w:eastAsia="ko-KR"/>
              </w:rPr>
              <w:t>Alt. 1</w:t>
            </w:r>
          </w:p>
        </w:tc>
      </w:tr>
      <w:tr w:rsidR="00D72B2E" w14:paraId="4FE0383F" w14:textId="77777777" w:rsidTr="00D618A3">
        <w:tc>
          <w:tcPr>
            <w:tcW w:w="1980" w:type="dxa"/>
          </w:tcPr>
          <w:p w14:paraId="1632DA3D" w14:textId="77777777" w:rsidR="00D72B2E" w:rsidRDefault="001936B9">
            <w:pPr>
              <w:pStyle w:val="BodyText"/>
              <w:rPr>
                <w:rFonts w:eastAsia="Malgun Gothic"/>
                <w:lang w:eastAsia="ko-KR"/>
              </w:rPr>
            </w:pPr>
            <w:r>
              <w:rPr>
                <w:rFonts w:eastAsia="Malgun Gothic"/>
                <w:lang w:eastAsia="ko-KR"/>
              </w:rPr>
              <w:t>Ericsson</w:t>
            </w:r>
          </w:p>
        </w:tc>
        <w:tc>
          <w:tcPr>
            <w:tcW w:w="7082" w:type="dxa"/>
          </w:tcPr>
          <w:p w14:paraId="37EB1061" w14:textId="77777777" w:rsidR="00D72B2E" w:rsidRDefault="001936B9">
            <w:pPr>
              <w:spacing w:before="100" w:beforeAutospacing="1" w:after="100" w:afterAutospacing="1"/>
              <w:jc w:val="both"/>
              <w:rPr>
                <w:rFonts w:eastAsia="Malgun Gothic"/>
                <w:color w:val="000000" w:themeColor="text1"/>
                <w:szCs w:val="20"/>
                <w:lang w:eastAsia="ko-KR"/>
              </w:rPr>
            </w:pPr>
            <w:r>
              <w:rPr>
                <w:rFonts w:eastAsia="Malgun Gothic"/>
                <w:color w:val="000000" w:themeColor="text1"/>
                <w:szCs w:val="20"/>
                <w:lang w:eastAsia="ko-KR"/>
              </w:rPr>
              <w:t>Alt.1</w:t>
            </w:r>
          </w:p>
        </w:tc>
      </w:tr>
      <w:tr w:rsidR="00D72B2E" w14:paraId="7A8378FA" w14:textId="77777777" w:rsidTr="00D618A3">
        <w:tc>
          <w:tcPr>
            <w:tcW w:w="1980" w:type="dxa"/>
          </w:tcPr>
          <w:p w14:paraId="67DAAF03" w14:textId="77777777" w:rsidR="00D72B2E" w:rsidRPr="006F4CF3" w:rsidRDefault="001936B9">
            <w:pPr>
              <w:pStyle w:val="BodyText"/>
              <w:rPr>
                <w:rFonts w:eastAsia="Malgun Gothic"/>
                <w:color w:val="000000" w:themeColor="text1"/>
                <w:lang w:eastAsia="ko-KR"/>
              </w:rPr>
            </w:pPr>
            <w:r>
              <w:rPr>
                <w:rFonts w:eastAsia="Malgun Gothic"/>
                <w:color w:val="002060"/>
                <w:lang w:eastAsia="ko-KR"/>
              </w:rPr>
              <w:t>Intel</w:t>
            </w:r>
          </w:p>
        </w:tc>
        <w:tc>
          <w:tcPr>
            <w:tcW w:w="7082" w:type="dxa"/>
          </w:tcPr>
          <w:p w14:paraId="4B78F608" w14:textId="77777777" w:rsidR="00D72B2E" w:rsidRDefault="001936B9">
            <w:pPr>
              <w:spacing w:before="100" w:beforeAutospacing="1" w:after="100" w:afterAutospacing="1"/>
              <w:jc w:val="both"/>
              <w:rPr>
                <w:rFonts w:eastAsia="Malgun Gothic"/>
                <w:color w:val="000000" w:themeColor="text1"/>
                <w:szCs w:val="20"/>
                <w:lang w:eastAsia="ko-KR"/>
              </w:rPr>
            </w:pPr>
            <w:r>
              <w:rPr>
                <w:rFonts w:eastAsia="Malgun Gothic"/>
                <w:color w:val="002060"/>
                <w:szCs w:val="20"/>
                <w:lang w:eastAsia="ko-KR"/>
              </w:rPr>
              <w:t>Alt. 1</w:t>
            </w:r>
          </w:p>
        </w:tc>
      </w:tr>
      <w:tr w:rsidR="00D72B2E" w14:paraId="48340FDB" w14:textId="77777777" w:rsidTr="00D618A3">
        <w:tc>
          <w:tcPr>
            <w:tcW w:w="1980" w:type="dxa"/>
          </w:tcPr>
          <w:p w14:paraId="20C51A7D" w14:textId="77777777" w:rsidR="00D72B2E" w:rsidRDefault="001936B9">
            <w:pPr>
              <w:pStyle w:val="BodyText"/>
              <w:rPr>
                <w:rFonts w:eastAsia="Malgun Gothic"/>
                <w:color w:val="000000" w:themeColor="text1"/>
                <w:lang w:eastAsia="ko-KR"/>
              </w:rPr>
            </w:pPr>
            <w:r>
              <w:rPr>
                <w:rFonts w:eastAsia="Malgun Gothic" w:hint="eastAsia"/>
                <w:color w:val="000000" w:themeColor="text1"/>
                <w:lang w:eastAsia="ko-KR"/>
              </w:rPr>
              <w:t>Nokia</w:t>
            </w:r>
          </w:p>
        </w:tc>
        <w:tc>
          <w:tcPr>
            <w:tcW w:w="7082" w:type="dxa"/>
          </w:tcPr>
          <w:p w14:paraId="4495F711" w14:textId="77777777" w:rsidR="00D72B2E" w:rsidRDefault="001936B9">
            <w:pPr>
              <w:spacing w:before="100" w:beforeAutospacing="1" w:after="100" w:afterAutospacing="1"/>
              <w:jc w:val="both"/>
              <w:rPr>
                <w:rFonts w:eastAsia="Malgun Gothic"/>
                <w:color w:val="000000" w:themeColor="text1"/>
                <w:szCs w:val="20"/>
                <w:lang w:eastAsia="ko-KR"/>
              </w:rPr>
            </w:pPr>
            <w:r>
              <w:rPr>
                <w:rFonts w:eastAsia="Malgun Gothic" w:hint="eastAsia"/>
                <w:color w:val="000000" w:themeColor="text1"/>
                <w:szCs w:val="20"/>
                <w:lang w:eastAsia="ko-KR"/>
              </w:rPr>
              <w:t>A</w:t>
            </w:r>
            <w:r>
              <w:rPr>
                <w:rFonts w:eastAsia="Malgun Gothic"/>
                <w:color w:val="000000" w:themeColor="text1"/>
                <w:szCs w:val="20"/>
                <w:lang w:eastAsia="ko-KR"/>
              </w:rPr>
              <w:t>l</w:t>
            </w:r>
            <w:r>
              <w:rPr>
                <w:rFonts w:eastAsia="Malgun Gothic" w:hint="eastAsia"/>
                <w:color w:val="000000" w:themeColor="text1"/>
                <w:szCs w:val="20"/>
                <w:lang w:eastAsia="ko-KR"/>
              </w:rPr>
              <w:t xml:space="preserve">t. </w:t>
            </w:r>
            <w:r>
              <w:rPr>
                <w:rFonts w:eastAsia="Malgun Gothic"/>
                <w:color w:val="000000" w:themeColor="text1"/>
                <w:szCs w:val="20"/>
                <w:lang w:eastAsia="ko-KR"/>
              </w:rPr>
              <w:t>1</w:t>
            </w:r>
          </w:p>
        </w:tc>
      </w:tr>
      <w:tr w:rsidR="00D72B2E" w14:paraId="6C05423E" w14:textId="77777777" w:rsidTr="00D618A3">
        <w:tc>
          <w:tcPr>
            <w:tcW w:w="1980" w:type="dxa"/>
          </w:tcPr>
          <w:p w14:paraId="105125BE" w14:textId="77777777" w:rsidR="00D72B2E" w:rsidRDefault="001936B9">
            <w:pPr>
              <w:pStyle w:val="BodyText"/>
              <w:rPr>
                <w:rFonts w:eastAsia="Malgun Gothic"/>
                <w:color w:val="000000" w:themeColor="text1"/>
                <w:lang w:eastAsia="ko-KR"/>
              </w:rPr>
            </w:pPr>
            <w:r>
              <w:rPr>
                <w:rFonts w:eastAsiaTheme="minorEastAsia" w:hint="eastAsia"/>
                <w:lang w:eastAsia="zh-CN"/>
              </w:rPr>
              <w:t>vivo</w:t>
            </w:r>
          </w:p>
        </w:tc>
        <w:tc>
          <w:tcPr>
            <w:tcW w:w="7082" w:type="dxa"/>
          </w:tcPr>
          <w:p w14:paraId="1421B40E" w14:textId="77777777" w:rsidR="00D72B2E" w:rsidRDefault="001936B9">
            <w:pPr>
              <w:spacing w:before="100" w:beforeAutospacing="1" w:after="100" w:afterAutospacing="1"/>
              <w:jc w:val="both"/>
              <w:rPr>
                <w:rFonts w:eastAsia="Malgun Gothic"/>
                <w:color w:val="000000" w:themeColor="text1"/>
                <w:szCs w:val="20"/>
                <w:lang w:eastAsia="ko-KR"/>
              </w:rPr>
            </w:pPr>
            <w:r>
              <w:rPr>
                <w:rFonts w:eastAsiaTheme="minorEastAsia" w:hint="eastAsia"/>
                <w:color w:val="000000" w:themeColor="text1"/>
                <w:szCs w:val="20"/>
                <w:lang w:eastAsia="zh-CN"/>
              </w:rPr>
              <w:t>Alt. 1</w:t>
            </w:r>
          </w:p>
        </w:tc>
      </w:tr>
      <w:tr w:rsidR="00D72B2E" w14:paraId="51475E02" w14:textId="77777777" w:rsidTr="00D618A3">
        <w:tc>
          <w:tcPr>
            <w:tcW w:w="1980" w:type="dxa"/>
          </w:tcPr>
          <w:p w14:paraId="20CB3777" w14:textId="77777777" w:rsidR="00D72B2E" w:rsidRDefault="001936B9">
            <w:pPr>
              <w:pStyle w:val="BodyText"/>
              <w:rPr>
                <w:rFonts w:eastAsiaTheme="minorEastAsia"/>
                <w:lang w:eastAsia="zh-CN"/>
              </w:rPr>
            </w:pPr>
            <w:r>
              <w:rPr>
                <w:rFonts w:eastAsiaTheme="minorEastAsia" w:hint="eastAsia"/>
                <w:color w:val="000000" w:themeColor="text1"/>
                <w:lang w:eastAsia="zh-CN"/>
              </w:rPr>
              <w:t>OPPO</w:t>
            </w:r>
          </w:p>
        </w:tc>
        <w:tc>
          <w:tcPr>
            <w:tcW w:w="7082" w:type="dxa"/>
          </w:tcPr>
          <w:p w14:paraId="2F1B9C49" w14:textId="77777777" w:rsidR="00D72B2E" w:rsidRDefault="001936B9">
            <w:pPr>
              <w:spacing w:before="100" w:beforeAutospacing="1" w:after="100" w:afterAutospacing="1"/>
              <w:jc w:val="both"/>
              <w:rPr>
                <w:rFonts w:eastAsiaTheme="minorEastAsia"/>
                <w:color w:val="000000" w:themeColor="text1"/>
                <w:szCs w:val="20"/>
                <w:lang w:eastAsia="zh-CN"/>
              </w:rPr>
            </w:pPr>
            <w:r>
              <w:rPr>
                <w:rFonts w:eastAsiaTheme="minorEastAsia" w:hint="eastAsia"/>
                <w:color w:val="000000" w:themeColor="text1"/>
                <w:szCs w:val="20"/>
                <w:lang w:eastAsia="zh-CN"/>
              </w:rPr>
              <w:t>Alt.1</w:t>
            </w:r>
          </w:p>
        </w:tc>
      </w:tr>
      <w:tr w:rsidR="008D376F" w14:paraId="043DEA1A" w14:textId="77777777" w:rsidTr="00D618A3">
        <w:tc>
          <w:tcPr>
            <w:tcW w:w="1980" w:type="dxa"/>
          </w:tcPr>
          <w:p w14:paraId="30F838FE" w14:textId="2A5AE84D" w:rsidR="008D376F" w:rsidRDefault="008D376F">
            <w:pPr>
              <w:pStyle w:val="BodyText"/>
              <w:rPr>
                <w:rFonts w:eastAsiaTheme="minorEastAsia"/>
                <w:color w:val="000000" w:themeColor="text1"/>
                <w:lang w:eastAsia="zh-CN"/>
              </w:rPr>
            </w:pPr>
            <w:r>
              <w:rPr>
                <w:rFonts w:eastAsiaTheme="minorEastAsia"/>
                <w:color w:val="000000" w:themeColor="text1"/>
                <w:lang w:eastAsia="zh-CN"/>
              </w:rPr>
              <w:t>Panasonic</w:t>
            </w:r>
          </w:p>
        </w:tc>
        <w:tc>
          <w:tcPr>
            <w:tcW w:w="7082" w:type="dxa"/>
          </w:tcPr>
          <w:p w14:paraId="3DAF2C29" w14:textId="49E7FAAC" w:rsidR="008D376F" w:rsidRDefault="008D376F">
            <w:pPr>
              <w:spacing w:before="100" w:beforeAutospacing="1" w:after="100" w:afterAutospacing="1"/>
              <w:jc w:val="both"/>
              <w:rPr>
                <w:rFonts w:eastAsiaTheme="minorEastAsia"/>
                <w:color w:val="000000" w:themeColor="text1"/>
                <w:szCs w:val="20"/>
                <w:lang w:eastAsia="zh-CN"/>
              </w:rPr>
            </w:pPr>
            <w:r>
              <w:rPr>
                <w:rFonts w:eastAsiaTheme="minorEastAsia"/>
                <w:color w:val="000000" w:themeColor="text1"/>
                <w:szCs w:val="20"/>
                <w:lang w:eastAsia="zh-CN"/>
              </w:rPr>
              <w:t>Alt. 1</w:t>
            </w:r>
          </w:p>
        </w:tc>
      </w:tr>
      <w:tr w:rsidR="00D618A3" w14:paraId="310FE7F2" w14:textId="77777777" w:rsidTr="00D618A3">
        <w:tc>
          <w:tcPr>
            <w:tcW w:w="1980" w:type="dxa"/>
            <w:hideMark/>
          </w:tcPr>
          <w:p w14:paraId="4D80A0D0" w14:textId="77777777" w:rsidR="00D618A3" w:rsidRDefault="00D618A3">
            <w:pPr>
              <w:pStyle w:val="BodyText"/>
              <w:rPr>
                <w:color w:val="000000" w:themeColor="text1"/>
                <w:lang w:eastAsia="ja-JP"/>
              </w:rPr>
            </w:pPr>
            <w:r>
              <w:rPr>
                <w:color w:val="000000" w:themeColor="text1"/>
                <w:lang w:eastAsia="ja-JP"/>
              </w:rPr>
              <w:t>Fujitsu</w:t>
            </w:r>
          </w:p>
        </w:tc>
        <w:tc>
          <w:tcPr>
            <w:tcW w:w="7082" w:type="dxa"/>
            <w:hideMark/>
          </w:tcPr>
          <w:p w14:paraId="5AA618BD" w14:textId="77777777" w:rsidR="00D618A3" w:rsidRDefault="00D618A3">
            <w:pPr>
              <w:spacing w:before="100" w:beforeAutospacing="1" w:after="100" w:afterAutospacing="1"/>
              <w:jc w:val="both"/>
              <w:rPr>
                <w:rFonts w:eastAsia="MS Mincho"/>
                <w:color w:val="000000" w:themeColor="text1"/>
                <w:szCs w:val="20"/>
                <w:lang w:eastAsia="ja-JP"/>
              </w:rPr>
            </w:pPr>
            <w:r>
              <w:rPr>
                <w:rFonts w:eastAsia="MS Mincho"/>
                <w:color w:val="000000" w:themeColor="text1"/>
                <w:szCs w:val="20"/>
                <w:lang w:eastAsia="ja-JP"/>
              </w:rPr>
              <w:t>Alt. 1</w:t>
            </w:r>
          </w:p>
        </w:tc>
      </w:tr>
    </w:tbl>
    <w:p w14:paraId="39EE4320" w14:textId="363A6225" w:rsidR="00D72B2E" w:rsidRDefault="001936B9">
      <w:pPr>
        <w:pStyle w:val="Heading5"/>
        <w:jc w:val="both"/>
      </w:pPr>
      <w:r>
        <w:t>Question C</w:t>
      </w:r>
    </w:p>
    <w:p w14:paraId="0491F8A6" w14:textId="77777777" w:rsidR="00D72B2E" w:rsidRDefault="001936B9" w:rsidP="0082410C">
      <w:pPr>
        <w:spacing w:after="0"/>
        <w:jc w:val="both"/>
        <w:rPr>
          <w:rFonts w:ascii="Tahoma" w:hAnsi="Tahoma" w:cs="Tahoma"/>
        </w:rPr>
      </w:pPr>
      <w:r>
        <w:rPr>
          <w:rFonts w:ascii="Tahoma" w:hAnsi="Tahoma" w:cs="Tahoma"/>
        </w:rPr>
        <w:t xml:space="preserve">For 2/4/7-symbol non-slot-based scheduling, when PDSCH and PDCCH are </w:t>
      </w:r>
      <w:proofErr w:type="spellStart"/>
      <w:r>
        <w:rPr>
          <w:rFonts w:ascii="Tahoma" w:hAnsi="Tahoma" w:cs="Tahoma"/>
        </w:rPr>
        <w:t>FDMed</w:t>
      </w:r>
      <w:proofErr w:type="spellEnd"/>
      <w:r>
        <w:rPr>
          <w:rFonts w:ascii="Tahoma" w:hAnsi="Tahoma" w:cs="Tahoma"/>
        </w:rPr>
        <w:t xml:space="preserve"> </w:t>
      </w:r>
      <w:r w:rsidRPr="006F4CF3">
        <w:rPr>
          <w:rFonts w:ascii="Tahoma" w:hAnsi="Tahoma" w:cs="Tahoma"/>
          <w:i/>
        </w:rPr>
        <w:t>and the PDSCH in any of the scheduled OFDM symbols overlap with the PDCCH in frequency domain</w:t>
      </w:r>
      <w:r>
        <w:rPr>
          <w:rFonts w:ascii="Tahoma" w:hAnsi="Tahoma" w:cs="Tahoma"/>
        </w:rPr>
        <w:t>:</w:t>
      </w:r>
    </w:p>
    <w:p w14:paraId="6EFC997F" w14:textId="2FD49D9F" w:rsidR="00D72B2E" w:rsidRDefault="001936B9" w:rsidP="0082410C">
      <w:pPr>
        <w:pStyle w:val="1"/>
        <w:numPr>
          <w:ilvl w:val="0"/>
          <w:numId w:val="6"/>
        </w:numPr>
        <w:spacing w:after="0"/>
        <w:contextualSpacing w:val="0"/>
        <w:jc w:val="both"/>
        <w:rPr>
          <w:rFonts w:ascii="Tahoma" w:hAnsi="Tahoma" w:cs="Tahoma"/>
        </w:rPr>
      </w:pPr>
      <w:r>
        <w:rPr>
          <w:rFonts w:ascii="Tahoma" w:hAnsi="Tahoma" w:cs="Tahoma"/>
        </w:rPr>
        <w:t>Alt. 1: the front-load DMRS should be mapped to the next PDSCH symbol following PDCCH to avoid collision with PDCCH.</w:t>
      </w:r>
    </w:p>
    <w:p w14:paraId="6B9988E2" w14:textId="77777777" w:rsidR="00D72B2E" w:rsidRPr="006F4CF3" w:rsidRDefault="001936B9" w:rsidP="0082410C">
      <w:pPr>
        <w:pStyle w:val="1"/>
        <w:numPr>
          <w:ilvl w:val="0"/>
          <w:numId w:val="6"/>
        </w:numPr>
        <w:spacing w:after="0"/>
        <w:contextualSpacing w:val="0"/>
        <w:jc w:val="both"/>
        <w:rPr>
          <w:rFonts w:ascii="Tahoma" w:hAnsi="Tahoma" w:cs="Tahoma"/>
        </w:rPr>
      </w:pPr>
      <w:r>
        <w:rPr>
          <w:rFonts w:ascii="Tahoma" w:hAnsi="Tahoma" w:cs="Tahoma"/>
        </w:rPr>
        <w:lastRenderedPageBreak/>
        <w:t>Alt. 2: the front-load DMRS should be mapped to the next symbol in the frequency-domain part where there is collision between the PDSCH and PDCCH.</w:t>
      </w:r>
    </w:p>
    <w:p w14:paraId="387224D9" w14:textId="0AAFB39B" w:rsidR="00D72B2E" w:rsidRPr="006C2F75" w:rsidRDefault="001936B9" w:rsidP="0082410C">
      <w:pPr>
        <w:pStyle w:val="1"/>
        <w:numPr>
          <w:ilvl w:val="0"/>
          <w:numId w:val="6"/>
        </w:numPr>
        <w:spacing w:after="0"/>
        <w:contextualSpacing w:val="0"/>
        <w:jc w:val="both"/>
        <w:rPr>
          <w:rFonts w:ascii="Tahoma" w:hAnsi="Tahoma" w:cs="Tahoma"/>
        </w:rPr>
      </w:pPr>
      <w:r>
        <w:rPr>
          <w:rFonts w:ascii="Tahoma" w:hAnsi="Tahoma" w:cs="Tahoma"/>
        </w:rPr>
        <w:t xml:space="preserve">Alt. </w:t>
      </w:r>
      <w:r>
        <w:rPr>
          <w:rFonts w:ascii="Tahoma" w:eastAsia="Malgun Gothic" w:hAnsi="Tahoma" w:cs="Tahoma" w:hint="eastAsia"/>
          <w:lang w:eastAsia="ko-KR"/>
        </w:rPr>
        <w:t>3</w:t>
      </w:r>
      <w:r>
        <w:rPr>
          <w:rFonts w:ascii="Tahoma" w:hAnsi="Tahoma" w:cs="Tahoma"/>
        </w:rPr>
        <w:t xml:space="preserve">: the front-load DMRS should be mapped to the next symbol in </w:t>
      </w:r>
      <w:r>
        <w:rPr>
          <w:rFonts w:ascii="Tahoma" w:eastAsia="Malgun Gothic" w:hAnsi="Tahoma" w:cs="Tahoma" w:hint="eastAsia"/>
          <w:lang w:eastAsia="ko-KR"/>
        </w:rPr>
        <w:t>PRG(s)</w:t>
      </w:r>
      <w:r>
        <w:rPr>
          <w:rFonts w:ascii="Tahoma" w:hAnsi="Tahoma" w:cs="Tahoma"/>
        </w:rPr>
        <w:t xml:space="preserve"> where there is collision between the PDSCH and PDCCH.</w:t>
      </w:r>
    </w:p>
    <w:tbl>
      <w:tblPr>
        <w:tblStyle w:val="TableGrid"/>
        <w:tblW w:w="9062" w:type="dxa"/>
        <w:tblLayout w:type="fixed"/>
        <w:tblLook w:val="04A0" w:firstRow="1" w:lastRow="0" w:firstColumn="1" w:lastColumn="0" w:noHBand="0" w:noVBand="1"/>
      </w:tblPr>
      <w:tblGrid>
        <w:gridCol w:w="1980"/>
        <w:gridCol w:w="7082"/>
      </w:tblGrid>
      <w:tr w:rsidR="00D72B2E" w14:paraId="1C0791EC" w14:textId="77777777" w:rsidTr="00D618A3">
        <w:trPr>
          <w:trHeight w:val="40"/>
        </w:trPr>
        <w:tc>
          <w:tcPr>
            <w:tcW w:w="1980" w:type="dxa"/>
            <w:shd w:val="clear" w:color="auto" w:fill="D9D9D9" w:themeFill="background1" w:themeFillShade="D9"/>
            <w:vAlign w:val="center"/>
          </w:tcPr>
          <w:p w14:paraId="0DFC72AD" w14:textId="77777777" w:rsidR="00D72B2E" w:rsidRDefault="001936B9">
            <w:pPr>
              <w:pStyle w:val="BodyText"/>
            </w:pPr>
            <w:r>
              <w:t>Company</w:t>
            </w:r>
          </w:p>
        </w:tc>
        <w:tc>
          <w:tcPr>
            <w:tcW w:w="7082" w:type="dxa"/>
            <w:shd w:val="clear" w:color="auto" w:fill="D9D9D9" w:themeFill="background1" w:themeFillShade="D9"/>
            <w:vAlign w:val="center"/>
          </w:tcPr>
          <w:p w14:paraId="28C80228" w14:textId="77777777" w:rsidR="00D72B2E" w:rsidRDefault="001936B9">
            <w:pPr>
              <w:pStyle w:val="BodyText"/>
              <w:rPr>
                <w:rFonts w:eastAsiaTheme="minorEastAsia"/>
                <w:lang w:eastAsia="zh-CN"/>
              </w:rPr>
            </w:pPr>
            <w:r>
              <w:rPr>
                <w:rFonts w:eastAsiaTheme="minorEastAsia" w:hint="eastAsia"/>
                <w:lang w:eastAsia="zh-CN"/>
              </w:rPr>
              <w:t>Views</w:t>
            </w:r>
          </w:p>
        </w:tc>
      </w:tr>
      <w:tr w:rsidR="00D72B2E" w14:paraId="51306E3D" w14:textId="77777777" w:rsidTr="00D618A3">
        <w:tc>
          <w:tcPr>
            <w:tcW w:w="1980" w:type="dxa"/>
          </w:tcPr>
          <w:p w14:paraId="6975D8F5" w14:textId="77777777" w:rsidR="00D72B2E" w:rsidRDefault="001936B9">
            <w:pPr>
              <w:pStyle w:val="BodyText"/>
              <w:rPr>
                <w:rFonts w:eastAsiaTheme="minorEastAsia"/>
                <w:lang w:eastAsia="zh-CN"/>
              </w:rPr>
            </w:pPr>
            <w:r>
              <w:rPr>
                <w:rFonts w:eastAsiaTheme="minorEastAsia"/>
                <w:lang w:eastAsia="zh-CN"/>
              </w:rPr>
              <w:t>AT&amp;T</w:t>
            </w:r>
          </w:p>
        </w:tc>
        <w:tc>
          <w:tcPr>
            <w:tcW w:w="7082" w:type="dxa"/>
          </w:tcPr>
          <w:p w14:paraId="6911211E" w14:textId="77777777" w:rsidR="00D72B2E" w:rsidRDefault="001936B9">
            <w:pPr>
              <w:spacing w:before="100" w:beforeAutospacing="1" w:after="100" w:afterAutospacing="1"/>
              <w:jc w:val="both"/>
              <w:rPr>
                <w:szCs w:val="20"/>
              </w:rPr>
            </w:pPr>
            <w:r>
              <w:rPr>
                <w:rFonts w:ascii="Tahoma" w:hAnsi="Tahoma" w:cs="Tahoma"/>
                <w:color w:val="1F497D"/>
                <w:szCs w:val="20"/>
              </w:rPr>
              <w:t>Alt.1 if we change the “second” to “next PDSCH”</w:t>
            </w:r>
          </w:p>
        </w:tc>
      </w:tr>
      <w:tr w:rsidR="00D72B2E" w14:paraId="20DC72AA" w14:textId="77777777" w:rsidTr="00D618A3">
        <w:tc>
          <w:tcPr>
            <w:tcW w:w="1980" w:type="dxa"/>
          </w:tcPr>
          <w:p w14:paraId="4A01FB0B" w14:textId="77777777" w:rsidR="00D72B2E" w:rsidRDefault="001936B9">
            <w:pPr>
              <w:pStyle w:val="BodyText"/>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082" w:type="dxa"/>
          </w:tcPr>
          <w:p w14:paraId="4908A984" w14:textId="77777777" w:rsidR="00D72B2E" w:rsidRDefault="001936B9">
            <w:pPr>
              <w:pStyle w:val="listparagraph"/>
              <w:snapToGrid w:val="0"/>
              <w:spacing w:beforeLines="50" w:before="120" w:beforeAutospacing="0" w:after="0" w:afterAutospacing="0"/>
              <w:jc w:val="both"/>
              <w:rPr>
                <w:sz w:val="20"/>
                <w:szCs w:val="20"/>
              </w:rPr>
            </w:pPr>
            <w:r>
              <w:rPr>
                <w:rFonts w:ascii="Tahoma" w:eastAsia="Times New Roman" w:hAnsi="Tahoma" w:cs="Tahoma"/>
                <w:color w:val="1F497D"/>
                <w:sz w:val="20"/>
                <w:szCs w:val="20"/>
              </w:rPr>
              <w:t>We prefer Alt 2. For Alt 1 and Alt 3, the DMRS within the PRBs in which PDCCH not colliding with PDSCH will be shifted as well as shown in the following figure (taking Alt 1 as an example), but the shifting might collide with another PDCCH (or CORESET which can be configured to the same UE or a different UE). The case that is not expected.</w:t>
            </w:r>
          </w:p>
          <w:p w14:paraId="6C5C0298" w14:textId="3040A91E" w:rsidR="00D72B2E" w:rsidRDefault="001936B9">
            <w:pPr>
              <w:pStyle w:val="listparagraph"/>
              <w:snapToGrid w:val="0"/>
              <w:spacing w:beforeLines="50" w:before="120" w:beforeAutospacing="0" w:after="0" w:afterAutospacing="0"/>
              <w:jc w:val="both"/>
              <w:rPr>
                <w:sz w:val="20"/>
                <w:szCs w:val="20"/>
              </w:rPr>
            </w:pPr>
            <w:r>
              <w:rPr>
                <w:rFonts w:ascii="Calibri" w:hAnsi="Calibri" w:cs="Calibri"/>
                <w:noProof/>
                <w:color w:val="1F497D"/>
                <w:sz w:val="22"/>
                <w:szCs w:val="22"/>
                <w:lang w:eastAsia="zh-CN"/>
              </w:rPr>
              <w:drawing>
                <wp:inline distT="0" distB="0" distL="0" distR="0" wp14:anchorId="626B2F83" wp14:editId="450A95D9">
                  <wp:extent cx="1739900" cy="3237865"/>
                  <wp:effectExtent l="0" t="0" r="0" b="635"/>
                  <wp:docPr id="6" name="Picture 6" descr="cid:image009.png@01D34E81.FE8DF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id:image009.png@01D34E81.FE8DF42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a:xfrm>
                            <a:off x="0" y="0"/>
                            <a:ext cx="1761395" cy="3278457"/>
                          </a:xfrm>
                          <a:prstGeom prst="rect">
                            <a:avLst/>
                          </a:prstGeom>
                          <a:noFill/>
                          <a:ln>
                            <a:noFill/>
                          </a:ln>
                        </pic:spPr>
                      </pic:pic>
                    </a:graphicData>
                  </a:graphic>
                </wp:inline>
              </w:drawing>
            </w:r>
          </w:p>
        </w:tc>
      </w:tr>
      <w:tr w:rsidR="00D72B2E" w14:paraId="4E6F3E8C" w14:textId="77777777" w:rsidTr="00D618A3">
        <w:tc>
          <w:tcPr>
            <w:tcW w:w="1980" w:type="dxa"/>
          </w:tcPr>
          <w:p w14:paraId="44279789" w14:textId="77777777" w:rsidR="00D72B2E" w:rsidRDefault="001936B9">
            <w:pPr>
              <w:pStyle w:val="BodyText"/>
              <w:rPr>
                <w:rFonts w:eastAsiaTheme="minorEastAsia"/>
                <w:lang w:eastAsia="zh-CN"/>
              </w:rPr>
            </w:pPr>
            <w:r>
              <w:rPr>
                <w:rFonts w:eastAsiaTheme="minorEastAsia"/>
                <w:lang w:eastAsia="zh-CN"/>
              </w:rPr>
              <w:t>CATT</w:t>
            </w:r>
          </w:p>
        </w:tc>
        <w:tc>
          <w:tcPr>
            <w:tcW w:w="7082" w:type="dxa"/>
          </w:tcPr>
          <w:p w14:paraId="3DED29F4" w14:textId="77777777" w:rsidR="00D72B2E" w:rsidRDefault="001936B9">
            <w:pPr>
              <w:spacing w:before="100" w:beforeAutospacing="1" w:after="100" w:afterAutospacing="1"/>
              <w:jc w:val="both"/>
              <w:rPr>
                <w:color w:val="1F497D"/>
                <w:szCs w:val="20"/>
              </w:rPr>
            </w:pPr>
            <w:r>
              <w:rPr>
                <w:color w:val="FF0000"/>
                <w:szCs w:val="20"/>
              </w:rPr>
              <w:t xml:space="preserve">in our understanding, in alt 1 it should be next symbol instead of second symbol. The reason is that in the case of 4 or 7 symbols non-slot-based scheduling if PDCCH is </w:t>
            </w:r>
            <w:proofErr w:type="gramStart"/>
            <w:r>
              <w:rPr>
                <w:color w:val="FF0000"/>
                <w:szCs w:val="20"/>
              </w:rPr>
              <w:t>present  in</w:t>
            </w:r>
            <w:proofErr w:type="gramEnd"/>
            <w:r>
              <w:rPr>
                <w:color w:val="FF0000"/>
                <w:szCs w:val="20"/>
              </w:rPr>
              <w:t xml:space="preserve"> first 2 symbols then front-loaded DMRS is on 3</w:t>
            </w:r>
            <w:r>
              <w:rPr>
                <w:color w:val="FF0000"/>
                <w:szCs w:val="20"/>
                <w:vertAlign w:val="superscript"/>
              </w:rPr>
              <w:t>rd</w:t>
            </w:r>
            <w:r>
              <w:rPr>
                <w:color w:val="FF0000"/>
                <w:szCs w:val="20"/>
              </w:rPr>
              <w:t xml:space="preserve"> symbols, with this understanding we support alt1.</w:t>
            </w:r>
          </w:p>
        </w:tc>
      </w:tr>
      <w:tr w:rsidR="00D72B2E" w14:paraId="3174132E" w14:textId="77777777" w:rsidTr="00D618A3">
        <w:tc>
          <w:tcPr>
            <w:tcW w:w="1980" w:type="dxa"/>
          </w:tcPr>
          <w:p w14:paraId="1CBF5096" w14:textId="77777777" w:rsidR="00D72B2E" w:rsidRDefault="001936B9">
            <w:pPr>
              <w:pStyle w:val="BodyText"/>
              <w:rPr>
                <w:rFonts w:eastAsiaTheme="minorEastAsia"/>
                <w:lang w:eastAsia="zh-CN"/>
              </w:rPr>
            </w:pPr>
            <w:r>
              <w:rPr>
                <w:rFonts w:eastAsiaTheme="minorEastAsia"/>
                <w:lang w:eastAsia="zh-CN"/>
              </w:rPr>
              <w:t xml:space="preserve">ZTE, </w:t>
            </w:r>
            <w:proofErr w:type="spellStart"/>
            <w:r>
              <w:rPr>
                <w:rFonts w:eastAsiaTheme="minorEastAsia"/>
                <w:lang w:eastAsia="zh-CN"/>
              </w:rPr>
              <w:t>Sanechips</w:t>
            </w:r>
            <w:proofErr w:type="spellEnd"/>
          </w:p>
        </w:tc>
        <w:tc>
          <w:tcPr>
            <w:tcW w:w="7082" w:type="dxa"/>
          </w:tcPr>
          <w:p w14:paraId="72834828" w14:textId="77777777" w:rsidR="00D72B2E" w:rsidRDefault="001936B9">
            <w:pPr>
              <w:spacing w:before="100" w:beforeAutospacing="1" w:after="100" w:afterAutospacing="1"/>
              <w:jc w:val="both"/>
              <w:rPr>
                <w:color w:val="1F497D"/>
                <w:szCs w:val="20"/>
              </w:rPr>
            </w:pPr>
            <w:r>
              <w:rPr>
                <w:color w:val="974806"/>
                <w:szCs w:val="20"/>
              </w:rPr>
              <w:t>Same view with CATT, we support alt.1 with slight change, e.g. </w:t>
            </w:r>
            <w:r>
              <w:rPr>
                <w:rFonts w:ascii="Tahoma" w:hAnsi="Tahoma" w:cs="Tahoma"/>
                <w:color w:val="974806"/>
                <w:szCs w:val="20"/>
              </w:rPr>
              <w:t>the front-load DMRS should be mapped to the symbol following PDCCH</w:t>
            </w:r>
          </w:p>
        </w:tc>
      </w:tr>
      <w:tr w:rsidR="00D72B2E" w14:paraId="4867EC22" w14:textId="77777777" w:rsidTr="00D618A3">
        <w:tc>
          <w:tcPr>
            <w:tcW w:w="1980" w:type="dxa"/>
          </w:tcPr>
          <w:p w14:paraId="4D108DDF" w14:textId="77777777" w:rsidR="00D72B2E" w:rsidRDefault="001936B9">
            <w:pPr>
              <w:pStyle w:val="BodyText"/>
              <w:rPr>
                <w:rFonts w:eastAsiaTheme="minorEastAsia"/>
                <w:lang w:eastAsia="zh-CN"/>
              </w:rPr>
            </w:pPr>
            <w:r>
              <w:rPr>
                <w:rFonts w:eastAsiaTheme="minorEastAsia"/>
                <w:lang w:eastAsia="zh-CN"/>
              </w:rPr>
              <w:t>Qualcomm</w:t>
            </w:r>
          </w:p>
        </w:tc>
        <w:tc>
          <w:tcPr>
            <w:tcW w:w="7082" w:type="dxa"/>
          </w:tcPr>
          <w:p w14:paraId="0F1F8CC4" w14:textId="77777777" w:rsidR="00D72B2E" w:rsidRDefault="001936B9">
            <w:pPr>
              <w:spacing w:before="100" w:beforeAutospacing="1" w:after="100" w:afterAutospacing="1"/>
              <w:jc w:val="both"/>
              <w:rPr>
                <w:color w:val="974806"/>
                <w:szCs w:val="20"/>
              </w:rPr>
            </w:pPr>
            <w:r>
              <w:rPr>
                <w:color w:val="974806"/>
                <w:szCs w:val="20"/>
              </w:rPr>
              <w:t xml:space="preserve">Alt. 1. (Please see wording change in Alt. 1 based on above comments to make it </w:t>
            </w:r>
            <w:proofErr w:type="gramStart"/>
            <w:r>
              <w:rPr>
                <w:color w:val="974806"/>
                <w:szCs w:val="20"/>
              </w:rPr>
              <w:t>more clear</w:t>
            </w:r>
            <w:proofErr w:type="gramEnd"/>
            <w:r>
              <w:rPr>
                <w:color w:val="974806"/>
                <w:szCs w:val="20"/>
              </w:rPr>
              <w:t>.).</w:t>
            </w:r>
          </w:p>
        </w:tc>
      </w:tr>
      <w:tr w:rsidR="00D72B2E" w14:paraId="63F42E1A" w14:textId="77777777" w:rsidTr="00D618A3">
        <w:tc>
          <w:tcPr>
            <w:tcW w:w="1980" w:type="dxa"/>
          </w:tcPr>
          <w:p w14:paraId="55DA9F47" w14:textId="77777777" w:rsidR="00D72B2E" w:rsidRPr="006F4CF3" w:rsidRDefault="001936B9">
            <w:pPr>
              <w:pStyle w:val="BodyText"/>
              <w:rPr>
                <w:rFonts w:eastAsia="Malgun Gothic"/>
                <w:lang w:eastAsia="ko-KR"/>
              </w:rPr>
            </w:pPr>
            <w:r>
              <w:rPr>
                <w:rFonts w:eastAsia="Malgun Gothic" w:hint="eastAsia"/>
                <w:lang w:eastAsia="ko-KR"/>
              </w:rPr>
              <w:t>LGE</w:t>
            </w:r>
          </w:p>
        </w:tc>
        <w:tc>
          <w:tcPr>
            <w:tcW w:w="7082" w:type="dxa"/>
          </w:tcPr>
          <w:p w14:paraId="3F1D5935" w14:textId="77777777" w:rsidR="00D72B2E" w:rsidRPr="006F4CF3" w:rsidRDefault="001936B9" w:rsidP="006F4CF3">
            <w:pPr>
              <w:spacing w:after="0"/>
              <w:jc w:val="both"/>
              <w:rPr>
                <w:rFonts w:eastAsia="Malgun Gothic"/>
                <w:color w:val="00B050"/>
                <w:szCs w:val="20"/>
                <w:lang w:eastAsia="ko-KR"/>
              </w:rPr>
            </w:pPr>
            <w:r w:rsidRPr="006F4CF3">
              <w:rPr>
                <w:rFonts w:eastAsia="Malgun Gothic"/>
                <w:color w:val="00B050"/>
                <w:szCs w:val="20"/>
                <w:lang w:eastAsia="ko-KR"/>
              </w:rPr>
              <w:t>Alt 3. DMRS channel estimation is done in a unit of PRG, so DMRS is shifted only in PRG(s) where there is collision between the PDSCH and PDCCH.</w:t>
            </w:r>
          </w:p>
        </w:tc>
      </w:tr>
      <w:tr w:rsidR="00D72B2E" w14:paraId="1A097C4C" w14:textId="77777777" w:rsidTr="00D618A3">
        <w:tc>
          <w:tcPr>
            <w:tcW w:w="1980" w:type="dxa"/>
          </w:tcPr>
          <w:p w14:paraId="29999235" w14:textId="77777777" w:rsidR="00D72B2E" w:rsidRDefault="001936B9">
            <w:pPr>
              <w:pStyle w:val="BodyText"/>
              <w:rPr>
                <w:rFonts w:eastAsia="Malgun Gothic"/>
                <w:lang w:eastAsia="ko-KR"/>
              </w:rPr>
            </w:pPr>
            <w:proofErr w:type="spellStart"/>
            <w:r>
              <w:rPr>
                <w:rFonts w:eastAsiaTheme="minorEastAsia"/>
                <w:lang w:eastAsia="zh-CN"/>
              </w:rPr>
              <w:t>Spreadtrum</w:t>
            </w:r>
            <w:proofErr w:type="spellEnd"/>
          </w:p>
        </w:tc>
        <w:tc>
          <w:tcPr>
            <w:tcW w:w="7082" w:type="dxa"/>
          </w:tcPr>
          <w:p w14:paraId="038AD147" w14:textId="77777777" w:rsidR="00D72B2E" w:rsidRDefault="001936B9">
            <w:pPr>
              <w:spacing w:before="100" w:beforeAutospacing="1" w:after="100" w:afterAutospacing="1"/>
              <w:jc w:val="both"/>
              <w:rPr>
                <w:rFonts w:eastAsiaTheme="minorEastAsia"/>
                <w:color w:val="000000" w:themeColor="text1"/>
                <w:szCs w:val="20"/>
                <w:lang w:eastAsia="zh-CN"/>
              </w:rPr>
            </w:pPr>
            <w:r>
              <w:rPr>
                <w:rFonts w:eastAsiaTheme="minorEastAsia"/>
                <w:color w:val="000000" w:themeColor="text1"/>
                <w:szCs w:val="20"/>
                <w:lang w:eastAsia="zh-CN"/>
              </w:rPr>
              <w:t xml:space="preserve">Out top preference would be that </w:t>
            </w:r>
            <w:proofErr w:type="spellStart"/>
            <w:r>
              <w:rPr>
                <w:rFonts w:eastAsiaTheme="minorEastAsia"/>
                <w:color w:val="000000" w:themeColor="text1"/>
                <w:szCs w:val="20"/>
                <w:lang w:eastAsia="zh-CN"/>
              </w:rPr>
              <w:t>gNB</w:t>
            </w:r>
            <w:proofErr w:type="spellEnd"/>
            <w:r>
              <w:rPr>
                <w:rFonts w:eastAsiaTheme="minorEastAsia"/>
                <w:color w:val="000000" w:themeColor="text1"/>
                <w:szCs w:val="20"/>
                <w:lang w:eastAsia="zh-CN"/>
              </w:rPr>
              <w:t xml:space="preserve"> should avoid doing so or specification should not support PDCCH resource reuse for PDSCH for non-slot based scheduling, i.e., UE is not </w:t>
            </w:r>
            <w:proofErr w:type="gramStart"/>
            <w:r>
              <w:rPr>
                <w:rFonts w:eastAsiaTheme="minorEastAsia"/>
                <w:color w:val="000000" w:themeColor="text1"/>
                <w:szCs w:val="20"/>
                <w:lang w:eastAsia="zh-CN"/>
              </w:rPr>
              <w:t>expect</w:t>
            </w:r>
            <w:proofErr w:type="gramEnd"/>
            <w:r>
              <w:rPr>
                <w:rFonts w:eastAsiaTheme="minorEastAsia"/>
                <w:color w:val="000000" w:themeColor="text1"/>
                <w:szCs w:val="20"/>
                <w:lang w:eastAsia="zh-CN"/>
              </w:rPr>
              <w:t xml:space="preserve"> to handle the reception for non-slot based scheduling with PDSCH rate matched around PDCCH.</w:t>
            </w:r>
          </w:p>
          <w:p w14:paraId="7F8B31FC" w14:textId="77777777" w:rsidR="00D72B2E" w:rsidRDefault="001936B9" w:rsidP="006F4CF3">
            <w:pPr>
              <w:spacing w:before="100" w:beforeAutospacing="1" w:after="100" w:afterAutospacing="1"/>
              <w:jc w:val="both"/>
              <w:rPr>
                <w:rFonts w:eastAsia="Malgun Gothic"/>
                <w:color w:val="00B050"/>
                <w:szCs w:val="20"/>
                <w:lang w:eastAsia="ko-KR"/>
              </w:rPr>
            </w:pPr>
            <w:proofErr w:type="gramStart"/>
            <w:r>
              <w:rPr>
                <w:rFonts w:eastAsiaTheme="minorEastAsia"/>
                <w:color w:val="000000" w:themeColor="text1"/>
                <w:szCs w:val="20"/>
                <w:lang w:eastAsia="zh-CN"/>
              </w:rPr>
              <w:t>If  scheduling</w:t>
            </w:r>
            <w:proofErr w:type="gramEnd"/>
            <w:r>
              <w:rPr>
                <w:rFonts w:eastAsiaTheme="minorEastAsia"/>
                <w:color w:val="000000" w:themeColor="text1"/>
                <w:szCs w:val="20"/>
                <w:lang w:eastAsia="zh-CN"/>
              </w:rPr>
              <w:t xml:space="preserve"> group insists such scheduling is important, we support Alt.1.</w:t>
            </w:r>
          </w:p>
        </w:tc>
      </w:tr>
      <w:tr w:rsidR="00D72B2E" w14:paraId="28B8C5AD" w14:textId="77777777" w:rsidTr="00D618A3">
        <w:tc>
          <w:tcPr>
            <w:tcW w:w="1980" w:type="dxa"/>
          </w:tcPr>
          <w:p w14:paraId="78F22AE0" w14:textId="77777777" w:rsidR="00D72B2E" w:rsidRPr="006F4CF3" w:rsidRDefault="001936B9">
            <w:pPr>
              <w:pStyle w:val="BodyText"/>
              <w:rPr>
                <w:rFonts w:eastAsia="Malgun Gothic"/>
                <w:lang w:eastAsia="ko-KR"/>
              </w:rPr>
            </w:pPr>
            <w:r>
              <w:rPr>
                <w:rFonts w:eastAsia="Malgun Gothic" w:hint="eastAsia"/>
                <w:lang w:eastAsia="ko-KR"/>
              </w:rPr>
              <w:t>Samsung</w:t>
            </w:r>
          </w:p>
        </w:tc>
        <w:tc>
          <w:tcPr>
            <w:tcW w:w="7082" w:type="dxa"/>
          </w:tcPr>
          <w:p w14:paraId="7D63C736" w14:textId="77777777" w:rsidR="00D72B2E" w:rsidRDefault="001936B9">
            <w:pPr>
              <w:spacing w:before="100" w:beforeAutospacing="1" w:after="100" w:afterAutospacing="1"/>
              <w:rPr>
                <w:rFonts w:eastAsia="Gulim"/>
                <w:szCs w:val="20"/>
                <w:lang w:eastAsia="ko-KR"/>
              </w:rPr>
            </w:pPr>
            <w:r>
              <w:rPr>
                <w:rFonts w:eastAsia="Gulim"/>
                <w:color w:val="0000FF"/>
                <w:szCs w:val="20"/>
                <w:lang w:eastAsia="ko-KR"/>
              </w:rPr>
              <w:t>We made some modification for alternatives as follows with figures</w:t>
            </w:r>
            <w:r>
              <w:rPr>
                <w:rFonts w:eastAsia="Gulim" w:hint="eastAsia"/>
                <w:color w:val="0000FF"/>
                <w:szCs w:val="20"/>
                <w:lang w:eastAsia="ko-KR"/>
              </w:rPr>
              <w:t xml:space="preserve"> </w:t>
            </w:r>
            <w:r>
              <w:rPr>
                <w:rFonts w:eastAsia="Gulim"/>
                <w:color w:val="0000FF"/>
                <w:szCs w:val="20"/>
                <w:lang w:eastAsia="ko-KR"/>
              </w:rPr>
              <w:t>(yellow: PDCCH, green: PDSCH, red: DMRS</w:t>
            </w:r>
            <w:proofErr w:type="gramStart"/>
            <w:r>
              <w:rPr>
                <w:rFonts w:eastAsia="Gulim"/>
                <w:color w:val="0000FF"/>
                <w:szCs w:val="20"/>
                <w:lang w:eastAsia="ko-KR"/>
              </w:rPr>
              <w:t>) .</w:t>
            </w:r>
            <w:proofErr w:type="gramEnd"/>
            <w:r>
              <w:rPr>
                <w:rFonts w:eastAsia="Gulim"/>
                <w:color w:val="0000FF"/>
                <w:szCs w:val="20"/>
                <w:lang w:eastAsia="ko-KR"/>
              </w:rPr>
              <w:t xml:space="preserve"> Our preference is Alt</w:t>
            </w:r>
            <w:r>
              <w:rPr>
                <w:rFonts w:eastAsia="Gulim" w:hint="eastAsia"/>
                <w:color w:val="0000FF"/>
                <w:szCs w:val="20"/>
                <w:lang w:eastAsia="ko-KR"/>
              </w:rPr>
              <w:t>3</w:t>
            </w:r>
            <w:r>
              <w:rPr>
                <w:rFonts w:eastAsia="Gulim"/>
                <w:color w:val="0000FF"/>
                <w:szCs w:val="20"/>
                <w:lang w:eastAsia="ko-KR"/>
              </w:rPr>
              <w:t xml:space="preserve"> considering both meaning of front-loaded DMRS and channel estimation performance. Also, we can discuss Alt</w:t>
            </w:r>
            <w:r>
              <w:rPr>
                <w:rFonts w:eastAsia="Gulim" w:hint="eastAsia"/>
                <w:color w:val="0000FF"/>
                <w:szCs w:val="20"/>
                <w:lang w:eastAsia="ko-KR"/>
              </w:rPr>
              <w:t>4</w:t>
            </w:r>
            <w:r>
              <w:rPr>
                <w:rFonts w:eastAsia="Gulim"/>
                <w:color w:val="0000FF"/>
                <w:szCs w:val="20"/>
                <w:lang w:eastAsia="ko-KR"/>
              </w:rPr>
              <w:t xml:space="preserve"> further based on HW's suggestion.</w:t>
            </w:r>
          </w:p>
          <w:p w14:paraId="77DE5BEC" w14:textId="77777777" w:rsidR="00D72B2E" w:rsidRDefault="001936B9">
            <w:pPr>
              <w:spacing w:before="100" w:beforeAutospacing="1" w:after="100" w:afterAutospacing="1"/>
              <w:rPr>
                <w:rFonts w:eastAsia="Gulim"/>
                <w:szCs w:val="20"/>
                <w:lang w:eastAsia="ko-KR"/>
              </w:rPr>
            </w:pPr>
            <w:r>
              <w:rPr>
                <w:rFonts w:eastAsia="Gulim"/>
                <w:color w:val="0000FF"/>
                <w:szCs w:val="20"/>
                <w:lang w:eastAsia="ko-KR"/>
              </w:rPr>
              <w:lastRenderedPageBreak/>
              <w:t>- Alt. 1: the front-load DMRS should be mapped to the next symbol of PDCCH even for PRB(s) where PDCCH is not exist</w:t>
            </w:r>
          </w:p>
          <w:p w14:paraId="28796FF0" w14:textId="77777777" w:rsidR="00D72B2E" w:rsidRDefault="001936B9">
            <w:pPr>
              <w:spacing w:before="100" w:beforeAutospacing="1" w:after="100" w:afterAutospacing="1"/>
              <w:rPr>
                <w:rFonts w:eastAsia="Gulim"/>
                <w:sz w:val="24"/>
                <w:lang w:eastAsia="ko-KR"/>
              </w:rPr>
            </w:pPr>
            <w:r w:rsidRPr="006F4CF3">
              <w:rPr>
                <w:rFonts w:eastAsia="Gulim"/>
                <w:noProof/>
                <w:color w:val="0000FF"/>
                <w:sz w:val="24"/>
                <w:lang w:eastAsia="zh-CN"/>
              </w:rPr>
              <w:drawing>
                <wp:inline distT="0" distB="0" distL="0" distR="0" wp14:anchorId="422376D4" wp14:editId="65928A6A">
                  <wp:extent cx="381000" cy="2882900"/>
                  <wp:effectExtent l="0" t="0" r="0" b="0"/>
                  <wp:docPr id="4" name="그림 4" descr="C:\Users\Samsung\AppData\Local\Temp\ASWE\0000001b\201710241047439_XXZS1OT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4" descr="C:\Users\Samsung\AppData\Local\Temp\ASWE\0000001b\201710241047439_XXZS1OTL.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81000" cy="2882900"/>
                          </a:xfrm>
                          <a:prstGeom prst="rect">
                            <a:avLst/>
                          </a:prstGeom>
                          <a:noFill/>
                          <a:ln>
                            <a:noFill/>
                          </a:ln>
                        </pic:spPr>
                      </pic:pic>
                    </a:graphicData>
                  </a:graphic>
                </wp:inline>
              </w:drawing>
            </w:r>
            <w:r>
              <w:rPr>
                <w:rFonts w:eastAsia="Gulim"/>
                <w:color w:val="0000FF"/>
                <w:sz w:val="24"/>
                <w:lang w:eastAsia="ko-KR"/>
              </w:rPr>
              <w:br/>
            </w:r>
            <w:r>
              <w:rPr>
                <w:rFonts w:eastAsia="Gulim"/>
                <w:color w:val="0000FF"/>
                <w:szCs w:val="20"/>
                <w:lang w:eastAsia="ko-KR"/>
              </w:rPr>
              <w:t>- Alt. 2: the front-load DMRS should be mapped to the next symbol of PDCCH only for PRB(s) where PDCCH is exist</w:t>
            </w:r>
          </w:p>
          <w:p w14:paraId="55C7FFC3" w14:textId="77777777" w:rsidR="00D72B2E" w:rsidRDefault="001936B9">
            <w:pPr>
              <w:spacing w:before="100" w:beforeAutospacing="1" w:after="100" w:afterAutospacing="1"/>
              <w:rPr>
                <w:rFonts w:eastAsia="Gulim"/>
                <w:sz w:val="24"/>
                <w:lang w:eastAsia="ko-KR"/>
              </w:rPr>
            </w:pPr>
            <w:r w:rsidRPr="006F4CF3">
              <w:rPr>
                <w:rFonts w:eastAsia="Gulim"/>
                <w:noProof/>
                <w:color w:val="0000FF"/>
                <w:sz w:val="24"/>
                <w:lang w:eastAsia="zh-CN"/>
              </w:rPr>
              <w:drawing>
                <wp:inline distT="0" distB="0" distL="0" distR="0" wp14:anchorId="41D4F7D3" wp14:editId="22342209">
                  <wp:extent cx="387350" cy="2882900"/>
                  <wp:effectExtent l="0" t="0" r="0" b="0"/>
                  <wp:docPr id="3" name="그림 3" descr="C:\Users\Samsung\AppData\Local\Temp\ASWE\0000001b\201710241049820_U6IA08D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3" descr="C:\Users\Samsung\AppData\Local\Temp\ASWE\0000001b\201710241049820_U6IA08DL.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87350" cy="2882900"/>
                          </a:xfrm>
                          <a:prstGeom prst="rect">
                            <a:avLst/>
                          </a:prstGeom>
                          <a:noFill/>
                          <a:ln>
                            <a:noFill/>
                          </a:ln>
                        </pic:spPr>
                      </pic:pic>
                    </a:graphicData>
                  </a:graphic>
                </wp:inline>
              </w:drawing>
            </w:r>
            <w:r>
              <w:rPr>
                <w:rFonts w:eastAsia="Gulim"/>
                <w:color w:val="0000FF"/>
                <w:sz w:val="24"/>
                <w:lang w:eastAsia="ko-KR"/>
              </w:rPr>
              <w:br/>
            </w:r>
            <w:r>
              <w:rPr>
                <w:rFonts w:eastAsia="Gulim"/>
                <w:color w:val="0000FF"/>
                <w:szCs w:val="20"/>
                <w:lang w:eastAsia="ko-KR"/>
              </w:rPr>
              <w:t xml:space="preserve">- Alt. </w:t>
            </w:r>
            <w:r>
              <w:rPr>
                <w:rFonts w:eastAsia="Gulim" w:hint="eastAsia"/>
                <w:color w:val="0000FF"/>
                <w:szCs w:val="20"/>
                <w:lang w:eastAsia="ko-KR"/>
              </w:rPr>
              <w:t>3</w:t>
            </w:r>
            <w:r>
              <w:rPr>
                <w:rFonts w:eastAsia="Gulim"/>
                <w:color w:val="0000FF"/>
                <w:szCs w:val="20"/>
                <w:lang w:eastAsia="ko-KR"/>
              </w:rPr>
              <w:t xml:space="preserve">: the front-load DMRS should be mapped to the next symbol of PDCCH for PRB(s) where PDCCH is exist and this can be spanned for PRB(s) where PDCCH is not exist but </w:t>
            </w:r>
            <w:proofErr w:type="gramStart"/>
            <w:r>
              <w:rPr>
                <w:rFonts w:eastAsia="Gulim"/>
                <w:color w:val="0000FF"/>
                <w:szCs w:val="20"/>
                <w:lang w:eastAsia="ko-KR"/>
              </w:rPr>
              <w:t>if  this</w:t>
            </w:r>
            <w:proofErr w:type="gramEnd"/>
            <w:r>
              <w:rPr>
                <w:rFonts w:eastAsia="Gulim"/>
                <w:color w:val="0000FF"/>
                <w:szCs w:val="20"/>
                <w:lang w:eastAsia="ko-KR"/>
              </w:rPr>
              <w:t xml:space="preserve"> PRB is within configured PRB bundling size</w:t>
            </w:r>
            <w:r>
              <w:rPr>
                <w:rFonts w:eastAsia="Gulim"/>
                <w:color w:val="0000FF"/>
                <w:sz w:val="24"/>
                <w:lang w:eastAsia="ko-KR"/>
              </w:rPr>
              <w:t xml:space="preserve"> </w:t>
            </w:r>
          </w:p>
          <w:p w14:paraId="74ABB0CE" w14:textId="77777777" w:rsidR="00D72B2E" w:rsidRDefault="001936B9">
            <w:pPr>
              <w:spacing w:before="100" w:beforeAutospacing="1" w:after="100" w:afterAutospacing="1"/>
              <w:rPr>
                <w:rFonts w:eastAsia="Gulim"/>
                <w:sz w:val="24"/>
                <w:lang w:eastAsia="ko-KR"/>
              </w:rPr>
            </w:pPr>
            <w:r w:rsidRPr="006F4CF3">
              <w:rPr>
                <w:rFonts w:eastAsia="Gulim"/>
                <w:noProof/>
                <w:color w:val="0000FF"/>
                <w:sz w:val="24"/>
                <w:lang w:eastAsia="zh-CN"/>
              </w:rPr>
              <w:lastRenderedPageBreak/>
              <w:drawing>
                <wp:inline distT="0" distB="0" distL="0" distR="0" wp14:anchorId="450A7894" wp14:editId="3DC0A048">
                  <wp:extent cx="1352550" cy="2882900"/>
                  <wp:effectExtent l="0" t="0" r="0" b="0"/>
                  <wp:docPr id="2" name="그림 2" descr="C:\Users\Samsung\AppData\Local\Temp\ASWE\0000001b\201710241051282_ZEPRNOU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2" descr="C:\Users\Samsung\AppData\Local\Temp\ASWE\0000001b\201710241051282_ZEPRNOUE.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1352550" cy="2882900"/>
                          </a:xfrm>
                          <a:prstGeom prst="rect">
                            <a:avLst/>
                          </a:prstGeom>
                          <a:noFill/>
                          <a:ln>
                            <a:noFill/>
                          </a:ln>
                        </pic:spPr>
                      </pic:pic>
                    </a:graphicData>
                  </a:graphic>
                </wp:inline>
              </w:drawing>
            </w:r>
            <w:r>
              <w:rPr>
                <w:rFonts w:eastAsia="Gulim"/>
                <w:color w:val="0000FF"/>
                <w:sz w:val="24"/>
                <w:lang w:eastAsia="ko-KR"/>
              </w:rPr>
              <w:br/>
            </w:r>
            <w:r>
              <w:rPr>
                <w:rFonts w:eastAsia="Gulim"/>
                <w:color w:val="0000FF"/>
                <w:szCs w:val="20"/>
                <w:lang w:eastAsia="ko-KR"/>
              </w:rPr>
              <w:t xml:space="preserve">- Alt. </w:t>
            </w:r>
            <w:r>
              <w:rPr>
                <w:rFonts w:eastAsia="Gulim" w:hint="eastAsia"/>
                <w:color w:val="0000FF"/>
                <w:szCs w:val="20"/>
                <w:lang w:eastAsia="ko-KR"/>
              </w:rPr>
              <w:t>4</w:t>
            </w:r>
            <w:r>
              <w:rPr>
                <w:rFonts w:eastAsia="Gulim"/>
                <w:color w:val="0000FF"/>
                <w:szCs w:val="20"/>
                <w:lang w:eastAsia="ko-KR"/>
              </w:rPr>
              <w:t>: the front-load DMRS cannot mapped for PRB(s) where PDCCH is exist. In this case DMRS for PDCCH can be used for PDSCH.</w:t>
            </w:r>
          </w:p>
          <w:p w14:paraId="79AACE49" w14:textId="77777777" w:rsidR="00D72B2E" w:rsidRDefault="001936B9">
            <w:pPr>
              <w:spacing w:before="100" w:beforeAutospacing="1" w:after="100" w:afterAutospacing="1"/>
              <w:jc w:val="both"/>
              <w:rPr>
                <w:color w:val="000000" w:themeColor="text1"/>
                <w:szCs w:val="20"/>
              </w:rPr>
            </w:pPr>
            <w:r w:rsidRPr="006F4CF3">
              <w:rPr>
                <w:rFonts w:eastAsia="Gulim"/>
                <w:noProof/>
                <w:color w:val="0000FF"/>
                <w:sz w:val="24"/>
                <w:lang w:eastAsia="zh-CN"/>
              </w:rPr>
              <w:drawing>
                <wp:inline distT="0" distB="0" distL="0" distR="0" wp14:anchorId="21D1ADD2" wp14:editId="04060598">
                  <wp:extent cx="381000" cy="2882900"/>
                  <wp:effectExtent l="0" t="0" r="0" b="0"/>
                  <wp:docPr id="1" name="그림 1" descr="C:\Users\Samsung\AppData\Local\Temp\ASWE\0000001b\201710241051896_D7P14OD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descr="C:\Users\Samsung\AppData\Local\Temp\ASWE\0000001b\201710241051896_D7P14OD5.gif"/>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381000" cy="2882900"/>
                          </a:xfrm>
                          <a:prstGeom prst="rect">
                            <a:avLst/>
                          </a:prstGeom>
                          <a:noFill/>
                          <a:ln>
                            <a:noFill/>
                          </a:ln>
                        </pic:spPr>
                      </pic:pic>
                    </a:graphicData>
                  </a:graphic>
                </wp:inline>
              </w:drawing>
            </w:r>
          </w:p>
        </w:tc>
      </w:tr>
      <w:tr w:rsidR="00D72B2E" w14:paraId="339EAC44" w14:textId="77777777" w:rsidTr="00D618A3">
        <w:tc>
          <w:tcPr>
            <w:tcW w:w="1980" w:type="dxa"/>
          </w:tcPr>
          <w:p w14:paraId="53843AC3" w14:textId="77777777" w:rsidR="00D72B2E" w:rsidRDefault="001936B9">
            <w:pPr>
              <w:pStyle w:val="BodyText"/>
              <w:rPr>
                <w:rFonts w:eastAsia="Malgun Gothic"/>
                <w:lang w:eastAsia="ko-KR"/>
              </w:rPr>
            </w:pPr>
            <w:r>
              <w:rPr>
                <w:rFonts w:eastAsia="Malgun Gothic"/>
                <w:lang w:eastAsia="ko-KR"/>
              </w:rPr>
              <w:lastRenderedPageBreak/>
              <w:t xml:space="preserve">Ericsson </w:t>
            </w:r>
          </w:p>
        </w:tc>
        <w:tc>
          <w:tcPr>
            <w:tcW w:w="7082" w:type="dxa"/>
          </w:tcPr>
          <w:p w14:paraId="12CF3E88" w14:textId="77777777" w:rsidR="00D72B2E" w:rsidRPr="006F4CF3" w:rsidRDefault="001936B9" w:rsidP="006F4CF3">
            <w:pPr>
              <w:spacing w:after="0"/>
              <w:rPr>
                <w:iCs/>
                <w:color w:val="0000FF"/>
              </w:rPr>
            </w:pPr>
            <w:r w:rsidRPr="006F4CF3">
              <w:rPr>
                <w:iCs/>
                <w:color w:val="FF0000"/>
              </w:rPr>
              <w:t xml:space="preserve">Alt.1 with this clarification: “In case the scheduling PDCCH and PDSCH are FDM </w:t>
            </w:r>
            <w:r w:rsidRPr="006F4CF3">
              <w:rPr>
                <w:iCs/>
                <w:color w:val="FF0000"/>
                <w:u w:val="single"/>
              </w:rPr>
              <w:t>and</w:t>
            </w:r>
            <w:r w:rsidRPr="006F4CF3">
              <w:rPr>
                <w:iCs/>
                <w:color w:val="FF0000"/>
              </w:rPr>
              <w:t xml:space="preserve"> the PDSCH in any of the scheduled </w:t>
            </w:r>
            <w:r>
              <w:rPr>
                <w:iCs/>
                <w:color w:val="FF0000"/>
              </w:rPr>
              <w:t xml:space="preserve">OFDM </w:t>
            </w:r>
            <w:r w:rsidRPr="006F4CF3">
              <w:rPr>
                <w:iCs/>
                <w:color w:val="FF0000"/>
              </w:rPr>
              <w:t xml:space="preserve">symbols overlap with the PDCCH in frequency domain, then the PDSCH DMRS is mapped to </w:t>
            </w:r>
            <w:r>
              <w:rPr>
                <w:iCs/>
                <w:color w:val="FF0000"/>
              </w:rPr>
              <w:t>the first symbol after the CORESET</w:t>
            </w:r>
            <w:r w:rsidRPr="006F4CF3">
              <w:rPr>
                <w:iCs/>
                <w:color w:val="FF0000"/>
              </w:rPr>
              <w:t xml:space="preserve"> that scheduled the PDSCH</w:t>
            </w:r>
            <w:r>
              <w:rPr>
                <w:iCs/>
                <w:color w:val="FF0000"/>
              </w:rPr>
              <w:t>, otherwise, the DMRS is mapped to the first symbol containing PDSCH</w:t>
            </w:r>
            <w:r w:rsidRPr="006F4CF3">
              <w:rPr>
                <w:iCs/>
                <w:color w:val="FF0000"/>
              </w:rPr>
              <w:t>.”</w:t>
            </w:r>
          </w:p>
        </w:tc>
      </w:tr>
      <w:tr w:rsidR="00D72B2E" w14:paraId="7EB5810D" w14:textId="77777777" w:rsidTr="00D618A3">
        <w:tc>
          <w:tcPr>
            <w:tcW w:w="1980" w:type="dxa"/>
          </w:tcPr>
          <w:p w14:paraId="694383C5" w14:textId="77777777" w:rsidR="00D72B2E" w:rsidRDefault="001936B9">
            <w:pPr>
              <w:pStyle w:val="BodyText"/>
              <w:rPr>
                <w:rFonts w:eastAsia="Malgun Gothic"/>
                <w:lang w:eastAsia="ko-KR"/>
              </w:rPr>
            </w:pPr>
            <w:r>
              <w:rPr>
                <w:rFonts w:eastAsia="Malgun Gothic"/>
                <w:lang w:eastAsia="ko-KR"/>
              </w:rPr>
              <w:t xml:space="preserve">Intel </w:t>
            </w:r>
          </w:p>
        </w:tc>
        <w:tc>
          <w:tcPr>
            <w:tcW w:w="7082" w:type="dxa"/>
          </w:tcPr>
          <w:p w14:paraId="5E22F8F4" w14:textId="77777777" w:rsidR="00D72B2E" w:rsidRDefault="001936B9">
            <w:pPr>
              <w:rPr>
                <w:iCs/>
                <w:color w:val="FF0000"/>
              </w:rPr>
            </w:pPr>
            <w:r>
              <w:rPr>
                <w:iCs/>
                <w:color w:val="FF0000"/>
              </w:rPr>
              <w:t>Alt. 1. Alt 4 (DMRS sharing) can also be further discussed.</w:t>
            </w:r>
          </w:p>
        </w:tc>
      </w:tr>
      <w:tr w:rsidR="00D72B2E" w14:paraId="1F39BFFF" w14:textId="77777777" w:rsidTr="00D618A3">
        <w:tc>
          <w:tcPr>
            <w:tcW w:w="1980" w:type="dxa"/>
          </w:tcPr>
          <w:p w14:paraId="1424DCD1" w14:textId="77777777" w:rsidR="00D72B2E" w:rsidRDefault="001936B9">
            <w:pPr>
              <w:pStyle w:val="BodyText"/>
              <w:rPr>
                <w:rFonts w:eastAsia="Malgun Gothic"/>
                <w:lang w:eastAsia="ko-KR"/>
              </w:rPr>
            </w:pPr>
            <w:r>
              <w:rPr>
                <w:rFonts w:eastAsia="Malgun Gothic" w:hint="eastAsia"/>
                <w:lang w:eastAsia="ko-KR"/>
              </w:rPr>
              <w:t>Nokia</w:t>
            </w:r>
          </w:p>
        </w:tc>
        <w:tc>
          <w:tcPr>
            <w:tcW w:w="7082" w:type="dxa"/>
          </w:tcPr>
          <w:p w14:paraId="6537F299" w14:textId="77777777" w:rsidR="00D72B2E" w:rsidRDefault="001936B9">
            <w:pPr>
              <w:rPr>
                <w:rFonts w:eastAsia="Malgun Gothic"/>
                <w:iCs/>
                <w:color w:val="FF0000"/>
                <w:lang w:eastAsia="ko-KR"/>
              </w:rPr>
            </w:pPr>
            <w:r>
              <w:rPr>
                <w:rFonts w:eastAsia="Malgun Gothic" w:hint="eastAsia"/>
                <w:iCs/>
                <w:color w:val="FF0000"/>
                <w:lang w:eastAsia="ko-KR"/>
              </w:rPr>
              <w:t xml:space="preserve">Alt 1. </w:t>
            </w:r>
            <w:r>
              <w:rPr>
                <w:rFonts w:eastAsia="Malgun Gothic"/>
                <w:iCs/>
                <w:color w:val="FF0000"/>
                <w:lang w:eastAsia="ko-KR"/>
              </w:rPr>
              <w:t xml:space="preserve">As shown in Samsung clarification. </w:t>
            </w:r>
          </w:p>
          <w:p w14:paraId="2E62CC06" w14:textId="77777777" w:rsidR="00D72B2E" w:rsidRPr="006F4CF3" w:rsidRDefault="001936B9">
            <w:pPr>
              <w:rPr>
                <w:rFonts w:eastAsia="Malgun Gothic"/>
                <w:iCs/>
                <w:color w:val="FF0000"/>
                <w:lang w:eastAsia="ko-KR"/>
              </w:rPr>
            </w:pPr>
            <w:r>
              <w:rPr>
                <w:rFonts w:eastAsia="Malgun Gothic"/>
                <w:iCs/>
                <w:color w:val="FF0000"/>
                <w:lang w:eastAsia="ko-KR"/>
              </w:rPr>
              <w:t xml:space="preserve">Alt. 4 can be further considered if Comb-4 is additionally introduced at the later phase. </w:t>
            </w:r>
          </w:p>
        </w:tc>
      </w:tr>
      <w:tr w:rsidR="00D72B2E" w14:paraId="4E8092A0" w14:textId="77777777" w:rsidTr="00D618A3">
        <w:tc>
          <w:tcPr>
            <w:tcW w:w="1980" w:type="dxa"/>
          </w:tcPr>
          <w:p w14:paraId="05876DDC" w14:textId="77777777" w:rsidR="00D72B2E" w:rsidRPr="006F4CF3" w:rsidRDefault="001936B9">
            <w:pPr>
              <w:pStyle w:val="BodyText"/>
              <w:rPr>
                <w:rFonts w:eastAsiaTheme="minorEastAsia"/>
                <w:lang w:eastAsia="zh-CN"/>
              </w:rPr>
            </w:pPr>
            <w:r>
              <w:rPr>
                <w:rFonts w:eastAsiaTheme="minorEastAsia" w:hint="eastAsia"/>
                <w:lang w:eastAsia="zh-CN"/>
              </w:rPr>
              <w:t>vivo</w:t>
            </w:r>
          </w:p>
        </w:tc>
        <w:tc>
          <w:tcPr>
            <w:tcW w:w="7082" w:type="dxa"/>
          </w:tcPr>
          <w:p w14:paraId="378E4AB1" w14:textId="77777777" w:rsidR="00D72B2E" w:rsidRDefault="001936B9">
            <w:pPr>
              <w:rPr>
                <w:rFonts w:eastAsiaTheme="minorEastAsia"/>
                <w:color w:val="FF0000"/>
                <w:lang w:eastAsia="zh-CN"/>
              </w:rPr>
            </w:pPr>
            <w:r>
              <w:rPr>
                <w:rFonts w:eastAsiaTheme="minorEastAsia" w:hint="eastAsia"/>
                <w:color w:val="FF0000"/>
                <w:lang w:eastAsia="zh-CN"/>
              </w:rPr>
              <w:t>Alt. 2 and Alt. 3 are supported, with the following clarification.</w:t>
            </w:r>
          </w:p>
          <w:p w14:paraId="68D443DC" w14:textId="77777777" w:rsidR="00D72B2E" w:rsidRDefault="001936B9">
            <w:pPr>
              <w:rPr>
                <w:rFonts w:eastAsiaTheme="minorEastAsia"/>
                <w:color w:val="FF0000"/>
                <w:lang w:eastAsia="zh-CN"/>
              </w:rPr>
            </w:pPr>
            <w:r>
              <w:rPr>
                <w:color w:val="FF0000"/>
              </w:rPr>
              <w:t>Firstly</w:t>
            </w:r>
            <w:r>
              <w:rPr>
                <w:rFonts w:eastAsiaTheme="minorEastAsia" w:hint="eastAsia"/>
                <w:color w:val="FF0000"/>
                <w:lang w:eastAsia="zh-CN"/>
              </w:rPr>
              <w:t>,</w:t>
            </w:r>
            <w:r>
              <w:rPr>
                <w:color w:val="FF0000"/>
              </w:rPr>
              <w:t xml:space="preserve"> it should be clarified what is the exact meaning of overlapping between PDSCH and PDCCH, does it mean scheduled PDSCH overlapping with the </w:t>
            </w:r>
            <w:r>
              <w:rPr>
                <w:color w:val="FF0000"/>
              </w:rPr>
              <w:lastRenderedPageBreak/>
              <w:t xml:space="preserve">CORESET for PDCCH, or scheduled PDSCH overlapping with the REGs that contains the detected PDCCH? </w:t>
            </w:r>
            <w:r>
              <w:rPr>
                <w:rFonts w:eastAsiaTheme="minorEastAsia" w:hint="eastAsia"/>
                <w:color w:val="FF0000"/>
                <w:lang w:eastAsia="zh-CN"/>
              </w:rPr>
              <w:t>We slightly prefer the later explaining.</w:t>
            </w:r>
          </w:p>
          <w:p w14:paraId="323C4DC7" w14:textId="77777777" w:rsidR="00D72B2E" w:rsidRPr="006F4CF3" w:rsidRDefault="001936B9">
            <w:pPr>
              <w:rPr>
                <w:rFonts w:eastAsiaTheme="minorEastAsia"/>
                <w:iCs/>
                <w:color w:val="FF0000"/>
                <w:lang w:eastAsia="zh-CN"/>
              </w:rPr>
            </w:pPr>
            <w:r>
              <w:rPr>
                <w:rFonts w:eastAsiaTheme="minorEastAsia" w:hint="eastAsia"/>
                <w:color w:val="FF0000"/>
                <w:lang w:eastAsia="zh-CN"/>
              </w:rPr>
              <w:t xml:space="preserve">Secondly, for the overlapping part, </w:t>
            </w:r>
            <w:r>
              <w:rPr>
                <w:rFonts w:eastAsiaTheme="minorEastAsia" w:hint="eastAsia"/>
                <w:iCs/>
                <w:color w:val="FF0000"/>
                <w:lang w:eastAsia="zh-CN"/>
              </w:rPr>
              <w:t xml:space="preserve">the DMRS should be mapped to the first symbol </w:t>
            </w:r>
            <w:proofErr w:type="gramStart"/>
            <w:r>
              <w:rPr>
                <w:rFonts w:eastAsiaTheme="minorEastAsia" w:hint="eastAsia"/>
                <w:iCs/>
                <w:color w:val="FF0000"/>
                <w:lang w:eastAsia="zh-CN"/>
              </w:rPr>
              <w:t>of  scheduling</w:t>
            </w:r>
            <w:proofErr w:type="gramEnd"/>
            <w:r>
              <w:rPr>
                <w:rFonts w:eastAsiaTheme="minorEastAsia" w:hint="eastAsia"/>
                <w:iCs/>
                <w:color w:val="FF0000"/>
                <w:lang w:eastAsia="zh-CN"/>
              </w:rPr>
              <w:t xml:space="preserve"> PDSCH.</w:t>
            </w:r>
          </w:p>
        </w:tc>
      </w:tr>
      <w:tr w:rsidR="00D72B2E" w14:paraId="6417A32E" w14:textId="77777777" w:rsidTr="00D618A3">
        <w:tc>
          <w:tcPr>
            <w:tcW w:w="1980" w:type="dxa"/>
          </w:tcPr>
          <w:p w14:paraId="3585DAF8" w14:textId="77777777" w:rsidR="00D72B2E" w:rsidRDefault="001936B9">
            <w:pPr>
              <w:pStyle w:val="BodyText"/>
              <w:rPr>
                <w:rFonts w:eastAsiaTheme="minorEastAsia"/>
                <w:lang w:eastAsia="zh-CN"/>
              </w:rPr>
            </w:pPr>
            <w:r>
              <w:rPr>
                <w:rFonts w:eastAsiaTheme="minorEastAsia" w:hint="eastAsia"/>
                <w:lang w:eastAsia="zh-CN"/>
              </w:rPr>
              <w:lastRenderedPageBreak/>
              <w:t>OPPO</w:t>
            </w:r>
          </w:p>
        </w:tc>
        <w:tc>
          <w:tcPr>
            <w:tcW w:w="7082" w:type="dxa"/>
          </w:tcPr>
          <w:p w14:paraId="6B2E2393" w14:textId="77777777" w:rsidR="00D72B2E" w:rsidRDefault="001936B9">
            <w:pPr>
              <w:rPr>
                <w:rFonts w:eastAsiaTheme="minorEastAsia"/>
                <w:color w:val="FF0000"/>
                <w:lang w:eastAsia="zh-CN"/>
              </w:rPr>
            </w:pPr>
            <w:r>
              <w:rPr>
                <w:rFonts w:eastAsiaTheme="minorEastAsia" w:hint="eastAsia"/>
                <w:iCs/>
                <w:color w:val="FF0000"/>
                <w:lang w:eastAsia="zh-CN"/>
              </w:rPr>
              <w:t>Alt.1, which can simplify the channel estimation at UE side.</w:t>
            </w:r>
          </w:p>
        </w:tc>
      </w:tr>
      <w:tr w:rsidR="005F3CB3" w14:paraId="6C79CC4E" w14:textId="77777777" w:rsidTr="00D618A3">
        <w:tc>
          <w:tcPr>
            <w:tcW w:w="1980" w:type="dxa"/>
            <w:hideMark/>
          </w:tcPr>
          <w:p w14:paraId="79DC0163" w14:textId="77777777" w:rsidR="005F3CB3" w:rsidRDefault="005F3CB3">
            <w:pPr>
              <w:pStyle w:val="BodyText"/>
              <w:rPr>
                <w:rFonts w:eastAsiaTheme="minorEastAsia"/>
                <w:lang w:eastAsia="zh-CN"/>
              </w:rPr>
            </w:pPr>
            <w:r>
              <w:rPr>
                <w:rFonts w:eastAsiaTheme="minorEastAsia"/>
                <w:lang w:eastAsia="zh-CN"/>
              </w:rPr>
              <w:t>MTK</w:t>
            </w:r>
          </w:p>
        </w:tc>
        <w:tc>
          <w:tcPr>
            <w:tcW w:w="7082" w:type="dxa"/>
          </w:tcPr>
          <w:p w14:paraId="082E1F77" w14:textId="77777777" w:rsidR="005F3CB3" w:rsidRDefault="005F3CB3">
            <w:pPr>
              <w:rPr>
                <w:rFonts w:eastAsiaTheme="minorEastAsia"/>
                <w:iCs/>
                <w:color w:val="FF0000"/>
                <w:lang w:eastAsia="zh-CN"/>
              </w:rPr>
            </w:pPr>
          </w:p>
        </w:tc>
      </w:tr>
      <w:tr w:rsidR="008D376F" w14:paraId="6CE368C2" w14:textId="77777777" w:rsidTr="00D618A3">
        <w:tc>
          <w:tcPr>
            <w:tcW w:w="1980" w:type="dxa"/>
          </w:tcPr>
          <w:p w14:paraId="17E13EA9" w14:textId="031BBCD6" w:rsidR="008D376F" w:rsidRDefault="008D376F">
            <w:pPr>
              <w:pStyle w:val="BodyText"/>
              <w:rPr>
                <w:rFonts w:eastAsiaTheme="minorEastAsia"/>
                <w:lang w:eastAsia="zh-CN"/>
              </w:rPr>
            </w:pPr>
            <w:r>
              <w:rPr>
                <w:rFonts w:eastAsiaTheme="minorEastAsia"/>
                <w:lang w:eastAsia="zh-CN"/>
              </w:rPr>
              <w:t>Panasonic</w:t>
            </w:r>
          </w:p>
        </w:tc>
        <w:tc>
          <w:tcPr>
            <w:tcW w:w="7082" w:type="dxa"/>
          </w:tcPr>
          <w:p w14:paraId="372DA36D" w14:textId="3869C827" w:rsidR="008D376F" w:rsidRDefault="008D376F">
            <w:pPr>
              <w:rPr>
                <w:rFonts w:eastAsiaTheme="minorEastAsia"/>
                <w:iCs/>
                <w:color w:val="FF0000"/>
                <w:lang w:eastAsia="zh-CN"/>
              </w:rPr>
            </w:pPr>
            <w:r>
              <w:rPr>
                <w:rFonts w:eastAsiaTheme="minorEastAsia"/>
                <w:iCs/>
                <w:color w:val="FF0000"/>
                <w:lang w:eastAsia="zh-CN"/>
              </w:rPr>
              <w:t>Alt. 1</w:t>
            </w:r>
          </w:p>
        </w:tc>
      </w:tr>
      <w:tr w:rsidR="00D618A3" w14:paraId="3E52C9A2" w14:textId="77777777" w:rsidTr="00D618A3">
        <w:tc>
          <w:tcPr>
            <w:tcW w:w="1980" w:type="dxa"/>
            <w:hideMark/>
          </w:tcPr>
          <w:p w14:paraId="57448D72" w14:textId="77777777" w:rsidR="00D618A3" w:rsidRDefault="00D618A3">
            <w:pPr>
              <w:pStyle w:val="BodyText"/>
              <w:rPr>
                <w:color w:val="000000" w:themeColor="text1"/>
                <w:lang w:eastAsia="ja-JP"/>
              </w:rPr>
            </w:pPr>
            <w:r>
              <w:rPr>
                <w:color w:val="000000" w:themeColor="text1"/>
                <w:lang w:eastAsia="ja-JP"/>
              </w:rPr>
              <w:t>Fujitsu</w:t>
            </w:r>
          </w:p>
        </w:tc>
        <w:tc>
          <w:tcPr>
            <w:tcW w:w="7082" w:type="dxa"/>
            <w:hideMark/>
          </w:tcPr>
          <w:p w14:paraId="7BF342B3" w14:textId="6E47462F" w:rsidR="00D618A3" w:rsidRDefault="00D618A3">
            <w:pPr>
              <w:spacing w:before="100" w:beforeAutospacing="1" w:after="100" w:afterAutospacing="1"/>
              <w:jc w:val="both"/>
              <w:rPr>
                <w:rFonts w:eastAsia="MS Mincho"/>
                <w:color w:val="000000" w:themeColor="text1"/>
                <w:szCs w:val="20"/>
                <w:lang w:eastAsia="ja-JP"/>
              </w:rPr>
            </w:pPr>
          </w:p>
        </w:tc>
      </w:tr>
    </w:tbl>
    <w:p w14:paraId="179FAF65" w14:textId="4A420E39" w:rsidR="00D72B2E" w:rsidRDefault="001936B9" w:rsidP="006F4CF3">
      <w:pPr>
        <w:pStyle w:val="Heading5"/>
        <w:jc w:val="both"/>
      </w:pPr>
      <w:r>
        <w:t>Question C2</w:t>
      </w:r>
    </w:p>
    <w:p w14:paraId="64186E43" w14:textId="77777777" w:rsidR="00D72B2E" w:rsidRPr="006F4CF3" w:rsidRDefault="001936B9" w:rsidP="006F4CF3">
      <w:pPr>
        <w:spacing w:after="0"/>
        <w:jc w:val="both"/>
        <w:rPr>
          <w:rFonts w:ascii="Tahoma" w:hAnsi="Tahoma" w:cs="Tahoma"/>
          <w:i/>
        </w:rPr>
      </w:pPr>
      <w:r w:rsidRPr="006F4CF3">
        <w:rPr>
          <w:rFonts w:ascii="Tahoma" w:hAnsi="Tahoma" w:cs="Tahoma"/>
          <w:i/>
        </w:rPr>
        <w:t xml:space="preserve">For non-slot-based scheduling, sharing of DMRS for PDCCH and PDSCH can be configured by </w:t>
      </w:r>
      <w:proofErr w:type="spellStart"/>
      <w:r w:rsidRPr="006F4CF3">
        <w:rPr>
          <w:rFonts w:ascii="Tahoma" w:hAnsi="Tahoma" w:cs="Tahoma"/>
          <w:i/>
        </w:rPr>
        <w:t>gNB</w:t>
      </w:r>
      <w:proofErr w:type="spellEnd"/>
      <w:r w:rsidRPr="006F4CF3">
        <w:rPr>
          <w:rFonts w:ascii="Tahoma" w:hAnsi="Tahoma" w:cs="Tahoma"/>
          <w:i/>
        </w:rPr>
        <w:t xml:space="preserve"> (i.e., the DMRS of PDCCH in the CORESET is also used for data demodulation in the corresponding PRBs).</w:t>
      </w:r>
    </w:p>
    <w:p w14:paraId="184ADF80" w14:textId="77777777" w:rsidR="00D72B2E" w:rsidRPr="006F4CF3" w:rsidRDefault="001936B9" w:rsidP="006F4CF3">
      <w:pPr>
        <w:spacing w:after="0"/>
        <w:jc w:val="both"/>
        <w:rPr>
          <w:rFonts w:ascii="Tahoma" w:hAnsi="Tahoma" w:cs="Tahoma"/>
          <w:i/>
        </w:rPr>
      </w:pPr>
      <w:r w:rsidRPr="006F4CF3">
        <w:rPr>
          <w:rFonts w:ascii="Tahoma" w:hAnsi="Tahoma" w:cs="Tahoma"/>
          <w:i/>
        </w:rPr>
        <w:t>1.     Alt. 1: Agree</w:t>
      </w:r>
    </w:p>
    <w:p w14:paraId="6F872F3A" w14:textId="4DCB1F82" w:rsidR="00D72B2E" w:rsidRPr="006F4CF3" w:rsidRDefault="001936B9" w:rsidP="006F4CF3">
      <w:pPr>
        <w:spacing w:after="0"/>
        <w:jc w:val="both"/>
        <w:rPr>
          <w:rFonts w:ascii="Tahoma" w:hAnsi="Tahoma" w:cs="Tahoma"/>
          <w:i/>
        </w:rPr>
      </w:pPr>
      <w:r>
        <w:rPr>
          <w:rFonts w:ascii="Tahoma" w:hAnsi="Tahoma" w:cs="Tahoma"/>
          <w:i/>
        </w:rPr>
        <w:t>2.     Alt. 2: Do not agree</w:t>
      </w:r>
    </w:p>
    <w:tbl>
      <w:tblPr>
        <w:tblStyle w:val="TableGrid"/>
        <w:tblW w:w="9062" w:type="dxa"/>
        <w:tblLayout w:type="fixed"/>
        <w:tblLook w:val="04A0" w:firstRow="1" w:lastRow="0" w:firstColumn="1" w:lastColumn="0" w:noHBand="0" w:noVBand="1"/>
      </w:tblPr>
      <w:tblGrid>
        <w:gridCol w:w="1980"/>
        <w:gridCol w:w="7082"/>
      </w:tblGrid>
      <w:tr w:rsidR="00D72B2E" w14:paraId="608527D1" w14:textId="77777777" w:rsidTr="00D618A3">
        <w:trPr>
          <w:trHeight w:val="40"/>
        </w:trPr>
        <w:tc>
          <w:tcPr>
            <w:tcW w:w="1980" w:type="dxa"/>
            <w:shd w:val="clear" w:color="auto" w:fill="D9D9D9" w:themeFill="background1" w:themeFillShade="D9"/>
            <w:vAlign w:val="center"/>
          </w:tcPr>
          <w:p w14:paraId="302BACE5" w14:textId="77777777" w:rsidR="00D72B2E" w:rsidRDefault="001936B9">
            <w:pPr>
              <w:pStyle w:val="BodyText"/>
            </w:pPr>
            <w:r>
              <w:t>Company</w:t>
            </w:r>
          </w:p>
        </w:tc>
        <w:tc>
          <w:tcPr>
            <w:tcW w:w="7082" w:type="dxa"/>
            <w:shd w:val="clear" w:color="auto" w:fill="D9D9D9" w:themeFill="background1" w:themeFillShade="D9"/>
            <w:vAlign w:val="center"/>
          </w:tcPr>
          <w:p w14:paraId="1694AB87" w14:textId="77777777" w:rsidR="00D72B2E" w:rsidRDefault="001936B9">
            <w:pPr>
              <w:pStyle w:val="BodyText"/>
              <w:rPr>
                <w:rFonts w:eastAsiaTheme="minorEastAsia"/>
                <w:lang w:eastAsia="zh-CN"/>
              </w:rPr>
            </w:pPr>
            <w:r>
              <w:rPr>
                <w:rFonts w:eastAsiaTheme="minorEastAsia" w:hint="eastAsia"/>
                <w:lang w:eastAsia="zh-CN"/>
              </w:rPr>
              <w:t>Views</w:t>
            </w:r>
          </w:p>
        </w:tc>
      </w:tr>
      <w:tr w:rsidR="00D72B2E" w14:paraId="11975E5F" w14:textId="77777777" w:rsidTr="00D618A3">
        <w:tc>
          <w:tcPr>
            <w:tcW w:w="1980" w:type="dxa"/>
          </w:tcPr>
          <w:p w14:paraId="6F556B98" w14:textId="77777777" w:rsidR="00D72B2E" w:rsidRDefault="001936B9">
            <w:pPr>
              <w:pStyle w:val="BodyText"/>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082" w:type="dxa"/>
          </w:tcPr>
          <w:p w14:paraId="3B0D8AEC" w14:textId="77777777" w:rsidR="00D72B2E" w:rsidRDefault="001936B9">
            <w:pPr>
              <w:spacing w:before="100" w:beforeAutospacing="1" w:after="100" w:afterAutospacing="1"/>
              <w:jc w:val="both"/>
              <w:rPr>
                <w:szCs w:val="20"/>
              </w:rPr>
            </w:pPr>
            <w:r>
              <w:rPr>
                <w:szCs w:val="20"/>
              </w:rPr>
              <w:t xml:space="preserve">Alt. 1, </w:t>
            </w:r>
            <w:r>
              <w:rPr>
                <w:color w:val="1F497D"/>
                <w:szCs w:val="20"/>
              </w:rPr>
              <w:t xml:space="preserve">to reduce the DMRS overhead for the non-slot based cases, especially for 2/4-symbol cases, the DMRS for PDCCH and PDSCH can be shared if the transmission scheme and </w:t>
            </w:r>
            <w:proofErr w:type="gramStart"/>
            <w:r>
              <w:rPr>
                <w:color w:val="1F497D"/>
                <w:szCs w:val="20"/>
              </w:rPr>
              <w:t>beam  is</w:t>
            </w:r>
            <w:proofErr w:type="gramEnd"/>
            <w:r>
              <w:rPr>
                <w:color w:val="1F497D"/>
                <w:szCs w:val="20"/>
              </w:rPr>
              <w:t xml:space="preserve"> the same for PDCCH and PDSCH. So, in the non-slot based cases, the sharing DMRS for PDCCH and PDSCH should be allowed.</w:t>
            </w:r>
          </w:p>
        </w:tc>
      </w:tr>
      <w:tr w:rsidR="00D72B2E" w14:paraId="7759E085" w14:textId="77777777" w:rsidTr="00D618A3">
        <w:tc>
          <w:tcPr>
            <w:tcW w:w="1980" w:type="dxa"/>
          </w:tcPr>
          <w:p w14:paraId="770C25CB" w14:textId="77777777" w:rsidR="00D72B2E" w:rsidRDefault="001936B9">
            <w:pPr>
              <w:pStyle w:val="BodyText"/>
              <w:rPr>
                <w:rFonts w:eastAsiaTheme="minorEastAsia"/>
                <w:lang w:eastAsia="zh-CN"/>
              </w:rPr>
            </w:pPr>
            <w:r>
              <w:rPr>
                <w:rFonts w:eastAsiaTheme="minorEastAsia"/>
                <w:lang w:eastAsia="zh-CN"/>
              </w:rPr>
              <w:t>Intel</w:t>
            </w:r>
          </w:p>
        </w:tc>
        <w:tc>
          <w:tcPr>
            <w:tcW w:w="7082" w:type="dxa"/>
          </w:tcPr>
          <w:p w14:paraId="2812E14C" w14:textId="77777777" w:rsidR="00D72B2E" w:rsidRDefault="001936B9">
            <w:pPr>
              <w:pStyle w:val="listparagraph"/>
              <w:snapToGrid w:val="0"/>
              <w:spacing w:beforeLines="50" w:before="120" w:beforeAutospacing="0" w:after="0" w:afterAutospacing="0"/>
              <w:ind w:left="420" w:hanging="420"/>
              <w:jc w:val="both"/>
              <w:rPr>
                <w:sz w:val="20"/>
                <w:szCs w:val="20"/>
              </w:rPr>
            </w:pPr>
            <w:r>
              <w:rPr>
                <w:sz w:val="20"/>
                <w:szCs w:val="20"/>
              </w:rPr>
              <w:t>Alt. 1</w:t>
            </w:r>
          </w:p>
        </w:tc>
      </w:tr>
      <w:tr w:rsidR="00D72B2E" w14:paraId="523D91B0" w14:textId="77777777" w:rsidTr="00D618A3">
        <w:tc>
          <w:tcPr>
            <w:tcW w:w="1980" w:type="dxa"/>
          </w:tcPr>
          <w:p w14:paraId="4E074C32" w14:textId="77777777" w:rsidR="00D72B2E" w:rsidRDefault="001936B9">
            <w:pPr>
              <w:pStyle w:val="BodyText"/>
              <w:rPr>
                <w:rFonts w:eastAsiaTheme="minorEastAsia"/>
                <w:lang w:eastAsia="zh-CN"/>
              </w:rPr>
            </w:pPr>
            <w:r>
              <w:rPr>
                <w:rFonts w:eastAsiaTheme="minorEastAsia"/>
                <w:lang w:eastAsia="zh-CN"/>
              </w:rPr>
              <w:t>Qualcomm</w:t>
            </w:r>
          </w:p>
        </w:tc>
        <w:tc>
          <w:tcPr>
            <w:tcW w:w="7082" w:type="dxa"/>
          </w:tcPr>
          <w:p w14:paraId="0902FA00" w14:textId="77777777" w:rsidR="00D72B2E" w:rsidRPr="006F4CF3" w:rsidRDefault="001936B9">
            <w:pPr>
              <w:pStyle w:val="listparagraph"/>
              <w:jc w:val="both"/>
            </w:pPr>
            <w:r>
              <w:rPr>
                <w:sz w:val="20"/>
                <w:szCs w:val="20"/>
              </w:rPr>
              <w:t xml:space="preserve">Alt. </w:t>
            </w:r>
            <w:proofErr w:type="gramStart"/>
            <w:r>
              <w:rPr>
                <w:sz w:val="20"/>
                <w:szCs w:val="20"/>
              </w:rPr>
              <w:t>2 .</w:t>
            </w:r>
            <w:proofErr w:type="gramEnd"/>
            <w:r>
              <w:rPr>
                <w:sz w:val="20"/>
                <w:szCs w:val="20"/>
              </w:rPr>
              <w:t xml:space="preserve">  </w:t>
            </w:r>
            <w:r w:rsidRPr="006F4CF3">
              <w:rPr>
                <w:sz w:val="20"/>
                <w:szCs w:val="20"/>
              </w:rPr>
              <w:t>Even though we understand the motivation of Alt. 1, for Rel. 15 and the current stage of the design, we see Alt. 1 to be an unnecessary optimization for the following reasons. The DMRS of PDSCH and PDCCH have a different structure (e.g., different density) and such an option would increase the UE complexity as it requires to support a new “DMRS type for PDSCH” which is not needed for slot-based scheduling. Also note that this approach only works for rank=1 and not for rank 2 or above. Furthermore, this would work only for the PRBs that have both data and control; for the remaining PRBs DMRS with config type 1 or 2 would be transmitted, which means that some data of a TB are demodulated with a CE based on DMRS of config type 1/</w:t>
            </w:r>
            <w:proofErr w:type="gramStart"/>
            <w:r w:rsidRPr="006F4CF3">
              <w:rPr>
                <w:sz w:val="20"/>
                <w:szCs w:val="20"/>
              </w:rPr>
              <w:t>2  whereas</w:t>
            </w:r>
            <w:proofErr w:type="gramEnd"/>
            <w:r w:rsidRPr="006F4CF3">
              <w:rPr>
                <w:sz w:val="20"/>
                <w:szCs w:val="20"/>
              </w:rPr>
              <w:t xml:space="preserve"> some other data demodulated with a CE based on the DMRS structure of PDCCH. Finally, only PRG-based CE can be used, while gains of wideband CE (or generally wideband PRG) would be difficult to be exploited. To sum up, even though the motivation is clear, we prefer for Rel. 15 a simple and robust design which does not introduce additional UE complexities for supporting non-slot-based scheduling over the slot-based scheduling.</w:t>
            </w:r>
          </w:p>
        </w:tc>
      </w:tr>
      <w:tr w:rsidR="00D72B2E" w14:paraId="56CD3808" w14:textId="77777777" w:rsidTr="00D618A3">
        <w:tc>
          <w:tcPr>
            <w:tcW w:w="1980" w:type="dxa"/>
          </w:tcPr>
          <w:p w14:paraId="1F0AF5EA" w14:textId="77777777" w:rsidR="00D72B2E" w:rsidRDefault="001936B9">
            <w:pPr>
              <w:pStyle w:val="BodyText"/>
              <w:rPr>
                <w:rFonts w:eastAsia="Malgun Gothic"/>
                <w:lang w:eastAsia="ko-KR"/>
              </w:rPr>
            </w:pPr>
            <w:r>
              <w:rPr>
                <w:rFonts w:eastAsia="Malgun Gothic"/>
                <w:lang w:eastAsia="ko-KR"/>
              </w:rPr>
              <w:t>Ericsson</w:t>
            </w:r>
          </w:p>
        </w:tc>
        <w:tc>
          <w:tcPr>
            <w:tcW w:w="7082" w:type="dxa"/>
          </w:tcPr>
          <w:p w14:paraId="0288D7D8" w14:textId="77777777" w:rsidR="00D72B2E" w:rsidRPr="006F4CF3" w:rsidRDefault="001936B9" w:rsidP="006F4CF3">
            <w:pPr>
              <w:jc w:val="both"/>
              <w:rPr>
                <w:rFonts w:ascii="Calibri" w:eastAsia="Malgun Gothic" w:hAnsi="Calibri"/>
                <w:color w:val="FF0000"/>
                <w:sz w:val="22"/>
                <w:szCs w:val="20"/>
                <w:lang w:eastAsia="ko-KR"/>
              </w:rPr>
            </w:pPr>
            <w:r>
              <w:rPr>
                <w:rFonts w:eastAsia="Malgun Gothic"/>
                <w:color w:val="FF0000"/>
                <w:szCs w:val="20"/>
                <w:lang w:eastAsia="ko-KR"/>
              </w:rPr>
              <w:t xml:space="preserve">Alt.2. </w:t>
            </w:r>
            <w:r w:rsidRPr="006F4CF3">
              <w:rPr>
                <w:rFonts w:ascii="Calibri" w:hAnsi="Calibri"/>
                <w:color w:val="FF0000"/>
                <w:sz w:val="22"/>
              </w:rPr>
              <w:t xml:space="preserve">We believe this will lead to performance degradation and UE complexity to use two different DMRS patterns in the same slot, </w:t>
            </w:r>
            <w:proofErr w:type="gramStart"/>
            <w:r w:rsidRPr="006F4CF3">
              <w:rPr>
                <w:rFonts w:ascii="Calibri" w:hAnsi="Calibri"/>
                <w:color w:val="FF0000"/>
                <w:sz w:val="22"/>
              </w:rPr>
              <w:t>and also</w:t>
            </w:r>
            <w:proofErr w:type="gramEnd"/>
            <w:r w:rsidRPr="006F4CF3">
              <w:rPr>
                <w:rFonts w:ascii="Calibri" w:hAnsi="Calibri"/>
                <w:color w:val="FF0000"/>
                <w:sz w:val="22"/>
              </w:rPr>
              <w:t xml:space="preserve"> additional specification effort to solve the issues</w:t>
            </w:r>
            <w:r>
              <w:rPr>
                <w:rFonts w:ascii="Calibri" w:hAnsi="Calibri"/>
                <w:color w:val="FF0000"/>
                <w:sz w:val="22"/>
              </w:rPr>
              <w:t xml:space="preserve"> with PDSCH rank &gt;1 etc.</w:t>
            </w:r>
          </w:p>
        </w:tc>
      </w:tr>
      <w:tr w:rsidR="00D72B2E" w14:paraId="6598DD63" w14:textId="77777777" w:rsidTr="00D618A3">
        <w:tc>
          <w:tcPr>
            <w:tcW w:w="1980" w:type="dxa"/>
          </w:tcPr>
          <w:p w14:paraId="19EB7E73" w14:textId="77777777" w:rsidR="00D72B2E" w:rsidRDefault="001936B9">
            <w:pPr>
              <w:pStyle w:val="BodyText"/>
              <w:rPr>
                <w:rFonts w:eastAsia="Malgun Gothic"/>
                <w:lang w:eastAsia="ko-KR"/>
              </w:rPr>
            </w:pPr>
            <w:r>
              <w:rPr>
                <w:rFonts w:eastAsia="Malgun Gothic" w:hint="eastAsia"/>
                <w:lang w:eastAsia="ko-KR"/>
              </w:rPr>
              <w:t>Nokia</w:t>
            </w:r>
          </w:p>
        </w:tc>
        <w:tc>
          <w:tcPr>
            <w:tcW w:w="7082" w:type="dxa"/>
          </w:tcPr>
          <w:p w14:paraId="7A5ECFB3" w14:textId="77777777" w:rsidR="00D72B2E" w:rsidRDefault="001936B9">
            <w:pPr>
              <w:pStyle w:val="listparagraph"/>
              <w:jc w:val="both"/>
              <w:rPr>
                <w:rFonts w:eastAsia="Malgun Gothic"/>
                <w:color w:val="FF0000"/>
                <w:sz w:val="20"/>
                <w:szCs w:val="20"/>
                <w:lang w:eastAsia="ko-KR"/>
              </w:rPr>
            </w:pPr>
            <w:r>
              <w:rPr>
                <w:rFonts w:eastAsia="Malgun Gothic" w:hint="eastAsia"/>
                <w:color w:val="FF0000"/>
                <w:sz w:val="20"/>
                <w:szCs w:val="20"/>
                <w:lang w:eastAsia="ko-KR"/>
              </w:rPr>
              <w:t xml:space="preserve">Alt. </w:t>
            </w:r>
            <w:r>
              <w:rPr>
                <w:rFonts w:eastAsia="Malgun Gothic"/>
                <w:color w:val="FF0000"/>
                <w:sz w:val="20"/>
                <w:szCs w:val="20"/>
                <w:lang w:eastAsia="ko-KR"/>
              </w:rPr>
              <w:t xml:space="preserve">2 at least for </w:t>
            </w:r>
            <w:proofErr w:type="spellStart"/>
            <w:r>
              <w:rPr>
                <w:rFonts w:eastAsia="Malgun Gothic"/>
                <w:color w:val="FF0000"/>
                <w:sz w:val="20"/>
                <w:szCs w:val="20"/>
                <w:lang w:eastAsia="ko-KR"/>
              </w:rPr>
              <w:t>relase</w:t>
            </w:r>
            <w:proofErr w:type="spellEnd"/>
            <w:r>
              <w:rPr>
                <w:rFonts w:eastAsia="Malgun Gothic"/>
                <w:color w:val="FF0000"/>
                <w:sz w:val="20"/>
                <w:szCs w:val="20"/>
                <w:lang w:eastAsia="ko-KR"/>
              </w:rPr>
              <w:t xml:space="preserve"> 15.</w:t>
            </w:r>
          </w:p>
          <w:p w14:paraId="225302A3" w14:textId="77777777" w:rsidR="00D72B2E" w:rsidRDefault="001936B9">
            <w:pPr>
              <w:pStyle w:val="listparagraph"/>
              <w:jc w:val="both"/>
              <w:rPr>
                <w:rFonts w:eastAsia="Malgun Gothic"/>
                <w:color w:val="FF0000"/>
                <w:sz w:val="20"/>
                <w:szCs w:val="20"/>
                <w:lang w:eastAsia="ko-KR"/>
              </w:rPr>
            </w:pPr>
            <w:r>
              <w:rPr>
                <w:rFonts w:eastAsia="Malgun Gothic"/>
                <w:color w:val="FF0000"/>
                <w:sz w:val="20"/>
                <w:szCs w:val="20"/>
                <w:lang w:eastAsia="ko-KR"/>
              </w:rPr>
              <w:t xml:space="preserve">To be shared, the same patterns should be used. The current PDCCH-DMRS is not optimized for PDSCH demodulation. </w:t>
            </w:r>
          </w:p>
        </w:tc>
      </w:tr>
      <w:tr w:rsidR="00D72B2E" w14:paraId="3FA2105B" w14:textId="77777777" w:rsidTr="00D618A3">
        <w:tc>
          <w:tcPr>
            <w:tcW w:w="1980" w:type="dxa"/>
          </w:tcPr>
          <w:p w14:paraId="34720551" w14:textId="77777777" w:rsidR="00D72B2E" w:rsidRDefault="001936B9">
            <w:pPr>
              <w:pStyle w:val="BodyText"/>
              <w:rPr>
                <w:rFonts w:eastAsia="Malgun Gothic"/>
                <w:lang w:eastAsia="ko-KR"/>
              </w:rPr>
            </w:pPr>
            <w:proofErr w:type="spellStart"/>
            <w:r>
              <w:rPr>
                <w:rFonts w:eastAsia="Malgun Gothic"/>
                <w:lang w:eastAsia="ko-KR"/>
              </w:rPr>
              <w:t>Spreadtrum</w:t>
            </w:r>
            <w:proofErr w:type="spellEnd"/>
          </w:p>
        </w:tc>
        <w:tc>
          <w:tcPr>
            <w:tcW w:w="7082" w:type="dxa"/>
          </w:tcPr>
          <w:p w14:paraId="1542D2EA" w14:textId="77777777" w:rsidR="00D72B2E" w:rsidRDefault="001936B9">
            <w:pPr>
              <w:pStyle w:val="listparagraph"/>
              <w:jc w:val="both"/>
              <w:rPr>
                <w:rFonts w:eastAsia="Malgun Gothic"/>
                <w:color w:val="FF0000"/>
                <w:sz w:val="20"/>
                <w:szCs w:val="20"/>
                <w:lang w:eastAsia="ko-KR"/>
              </w:rPr>
            </w:pPr>
            <w:r>
              <w:rPr>
                <w:rFonts w:eastAsia="Malgun Gothic"/>
                <w:color w:val="FF0000"/>
                <w:sz w:val="20"/>
                <w:szCs w:val="20"/>
                <w:lang w:eastAsia="ko-KR"/>
              </w:rPr>
              <w:t>Alt. 2</w:t>
            </w:r>
          </w:p>
        </w:tc>
      </w:tr>
      <w:tr w:rsidR="00D72B2E" w14:paraId="42503917" w14:textId="77777777" w:rsidTr="00D618A3">
        <w:tc>
          <w:tcPr>
            <w:tcW w:w="1980" w:type="dxa"/>
          </w:tcPr>
          <w:p w14:paraId="475A597C" w14:textId="77777777" w:rsidR="00D72B2E" w:rsidRPr="006F4CF3" w:rsidRDefault="001936B9">
            <w:pPr>
              <w:pStyle w:val="BodyText"/>
              <w:rPr>
                <w:rFonts w:eastAsiaTheme="minorEastAsia"/>
                <w:lang w:eastAsia="zh-CN"/>
              </w:rPr>
            </w:pPr>
            <w:r>
              <w:rPr>
                <w:rFonts w:eastAsiaTheme="minorEastAsia" w:hint="eastAsia"/>
                <w:lang w:eastAsia="zh-CN"/>
              </w:rPr>
              <w:t>CATT</w:t>
            </w:r>
          </w:p>
        </w:tc>
        <w:tc>
          <w:tcPr>
            <w:tcW w:w="7082" w:type="dxa"/>
          </w:tcPr>
          <w:p w14:paraId="7027CF7F" w14:textId="77777777" w:rsidR="00D72B2E" w:rsidRPr="006F4CF3" w:rsidRDefault="001936B9">
            <w:pPr>
              <w:pStyle w:val="listparagraph"/>
              <w:jc w:val="both"/>
              <w:rPr>
                <w:rFonts w:eastAsiaTheme="minorEastAsia"/>
                <w:color w:val="FF0000"/>
                <w:sz w:val="20"/>
                <w:szCs w:val="20"/>
                <w:lang w:eastAsia="zh-CN"/>
              </w:rPr>
            </w:pPr>
            <w:r>
              <w:rPr>
                <w:rFonts w:eastAsiaTheme="minorEastAsia" w:hint="eastAsia"/>
                <w:color w:val="FF0000"/>
                <w:sz w:val="20"/>
                <w:szCs w:val="20"/>
                <w:lang w:eastAsia="zh-CN"/>
              </w:rPr>
              <w:t>Alt. 2</w:t>
            </w:r>
          </w:p>
        </w:tc>
      </w:tr>
      <w:tr w:rsidR="00D72B2E" w14:paraId="5824601B" w14:textId="77777777" w:rsidTr="00D618A3">
        <w:tc>
          <w:tcPr>
            <w:tcW w:w="1980" w:type="dxa"/>
          </w:tcPr>
          <w:p w14:paraId="1AAB0E3C" w14:textId="77777777" w:rsidR="00D72B2E" w:rsidRDefault="001936B9">
            <w:pPr>
              <w:pStyle w:val="BodyText"/>
              <w:rPr>
                <w:rFonts w:eastAsiaTheme="minorEastAsia"/>
                <w:lang w:eastAsia="zh-CN"/>
              </w:rPr>
            </w:pPr>
            <w:r>
              <w:rPr>
                <w:rFonts w:eastAsiaTheme="minorEastAsia" w:hint="eastAsia"/>
                <w:lang w:eastAsia="zh-CN"/>
              </w:rPr>
              <w:t>vivo</w:t>
            </w:r>
          </w:p>
        </w:tc>
        <w:tc>
          <w:tcPr>
            <w:tcW w:w="7082" w:type="dxa"/>
          </w:tcPr>
          <w:p w14:paraId="2F4DD656" w14:textId="77777777" w:rsidR="00D72B2E" w:rsidRDefault="001936B9">
            <w:pPr>
              <w:pStyle w:val="listparagraph"/>
              <w:jc w:val="both"/>
              <w:rPr>
                <w:rFonts w:eastAsiaTheme="minorEastAsia"/>
                <w:color w:val="FF0000"/>
                <w:sz w:val="20"/>
                <w:szCs w:val="20"/>
                <w:lang w:eastAsia="zh-CN"/>
              </w:rPr>
            </w:pPr>
            <w:r>
              <w:rPr>
                <w:rFonts w:eastAsiaTheme="minorEastAsia" w:hint="eastAsia"/>
                <w:color w:val="FF0000"/>
                <w:sz w:val="20"/>
                <w:szCs w:val="20"/>
                <w:lang w:eastAsia="zh-CN"/>
              </w:rPr>
              <w:t>Alt. 2</w:t>
            </w:r>
          </w:p>
        </w:tc>
      </w:tr>
      <w:tr w:rsidR="00D72B2E" w14:paraId="5A0A4203" w14:textId="77777777" w:rsidTr="00D618A3">
        <w:tc>
          <w:tcPr>
            <w:tcW w:w="1980" w:type="dxa"/>
          </w:tcPr>
          <w:p w14:paraId="0687D4DD" w14:textId="77777777" w:rsidR="00D72B2E" w:rsidRDefault="001936B9">
            <w:pPr>
              <w:pStyle w:val="BodyText"/>
              <w:rPr>
                <w:rFonts w:eastAsiaTheme="minorEastAsia"/>
                <w:lang w:eastAsia="zh-CN"/>
              </w:rPr>
            </w:pPr>
            <w:r>
              <w:rPr>
                <w:rFonts w:eastAsiaTheme="minorEastAsia" w:hint="eastAsia"/>
                <w:lang w:eastAsia="zh-CN"/>
              </w:rPr>
              <w:t>OPPO</w:t>
            </w:r>
          </w:p>
        </w:tc>
        <w:tc>
          <w:tcPr>
            <w:tcW w:w="7082" w:type="dxa"/>
          </w:tcPr>
          <w:p w14:paraId="23FDC8BA" w14:textId="77777777" w:rsidR="00D72B2E" w:rsidRDefault="001936B9">
            <w:pPr>
              <w:pStyle w:val="listparagraph"/>
              <w:jc w:val="both"/>
              <w:rPr>
                <w:rFonts w:eastAsiaTheme="minorEastAsia"/>
                <w:color w:val="FF0000"/>
                <w:sz w:val="20"/>
                <w:szCs w:val="20"/>
                <w:lang w:eastAsia="zh-CN"/>
              </w:rPr>
            </w:pPr>
            <w:r>
              <w:rPr>
                <w:rFonts w:eastAsiaTheme="minorEastAsia" w:hint="eastAsia"/>
                <w:color w:val="FF0000"/>
                <w:sz w:val="20"/>
                <w:szCs w:val="20"/>
                <w:lang w:eastAsia="zh-CN"/>
              </w:rPr>
              <w:t xml:space="preserve">Alt.2 considering possibly </w:t>
            </w:r>
            <w:r>
              <w:rPr>
                <w:rFonts w:eastAsiaTheme="minorEastAsia"/>
                <w:color w:val="FF0000"/>
                <w:sz w:val="20"/>
                <w:szCs w:val="20"/>
                <w:lang w:eastAsia="zh-CN"/>
              </w:rPr>
              <w:t>different</w:t>
            </w:r>
            <w:r>
              <w:rPr>
                <w:rFonts w:eastAsiaTheme="minorEastAsia" w:hint="eastAsia"/>
                <w:color w:val="FF0000"/>
                <w:sz w:val="20"/>
                <w:szCs w:val="20"/>
                <w:lang w:eastAsia="zh-CN"/>
              </w:rPr>
              <w:t xml:space="preserve"> precoder/rank between PDCCH/PDSCH.</w:t>
            </w:r>
          </w:p>
        </w:tc>
      </w:tr>
      <w:tr w:rsidR="00D72B2E" w14:paraId="041EE5B2" w14:textId="77777777" w:rsidTr="00D618A3">
        <w:tc>
          <w:tcPr>
            <w:tcW w:w="1980" w:type="dxa"/>
          </w:tcPr>
          <w:p w14:paraId="56936101" w14:textId="77777777" w:rsidR="00D72B2E" w:rsidRDefault="001936B9">
            <w:pPr>
              <w:pStyle w:val="BodyText"/>
              <w:rPr>
                <w:rFonts w:eastAsiaTheme="minorEastAsia"/>
                <w:lang w:eastAsia="zh-CN"/>
              </w:rPr>
            </w:pPr>
            <w:r>
              <w:rPr>
                <w:rFonts w:eastAsiaTheme="minorEastAsia" w:hint="eastAsia"/>
                <w:lang w:eastAsia="zh-CN"/>
              </w:rPr>
              <w:lastRenderedPageBreak/>
              <w:t xml:space="preserve">ZTE, </w:t>
            </w:r>
            <w:proofErr w:type="spellStart"/>
            <w:r>
              <w:rPr>
                <w:rFonts w:eastAsiaTheme="minorEastAsia" w:hint="eastAsia"/>
                <w:lang w:eastAsia="zh-CN"/>
              </w:rPr>
              <w:t>Sanechips</w:t>
            </w:r>
            <w:proofErr w:type="spellEnd"/>
          </w:p>
        </w:tc>
        <w:tc>
          <w:tcPr>
            <w:tcW w:w="7082" w:type="dxa"/>
          </w:tcPr>
          <w:p w14:paraId="6EFD3D20" w14:textId="77777777" w:rsidR="00D72B2E" w:rsidRDefault="001936B9">
            <w:pPr>
              <w:pStyle w:val="listparagraph"/>
              <w:jc w:val="both"/>
              <w:rPr>
                <w:rFonts w:eastAsiaTheme="minorEastAsia"/>
                <w:color w:val="FF0000"/>
                <w:sz w:val="20"/>
                <w:szCs w:val="20"/>
                <w:lang w:eastAsia="zh-CN"/>
              </w:rPr>
            </w:pPr>
            <w:r>
              <w:rPr>
                <w:rFonts w:eastAsiaTheme="minorEastAsia" w:hint="eastAsia"/>
                <w:color w:val="FF0000"/>
                <w:sz w:val="20"/>
                <w:szCs w:val="20"/>
                <w:lang w:eastAsia="zh-CN"/>
              </w:rPr>
              <w:t>Alt.2</w:t>
            </w:r>
          </w:p>
        </w:tc>
      </w:tr>
      <w:tr w:rsidR="00D72B2E" w14:paraId="28D8C4AD" w14:textId="77777777" w:rsidTr="00D618A3">
        <w:tc>
          <w:tcPr>
            <w:tcW w:w="1980" w:type="dxa"/>
          </w:tcPr>
          <w:p w14:paraId="305E94E3" w14:textId="77777777" w:rsidR="00D72B2E" w:rsidRPr="006F4CF3" w:rsidRDefault="001936B9">
            <w:pPr>
              <w:pStyle w:val="BodyText"/>
              <w:rPr>
                <w:rFonts w:eastAsia="Malgun Gothic"/>
                <w:lang w:eastAsia="ko-KR"/>
              </w:rPr>
            </w:pPr>
            <w:r>
              <w:rPr>
                <w:rFonts w:eastAsia="Malgun Gothic" w:hint="eastAsia"/>
                <w:lang w:eastAsia="ko-KR"/>
              </w:rPr>
              <w:t>LGE</w:t>
            </w:r>
          </w:p>
        </w:tc>
        <w:tc>
          <w:tcPr>
            <w:tcW w:w="7082" w:type="dxa"/>
          </w:tcPr>
          <w:p w14:paraId="37829D49" w14:textId="77777777" w:rsidR="00D72B2E" w:rsidRDefault="001936B9">
            <w:pPr>
              <w:pStyle w:val="listparagraph"/>
              <w:jc w:val="both"/>
              <w:rPr>
                <w:rFonts w:eastAsiaTheme="minorEastAsia"/>
                <w:color w:val="FF0000"/>
                <w:sz w:val="20"/>
                <w:szCs w:val="20"/>
                <w:lang w:eastAsia="zh-CN"/>
              </w:rPr>
            </w:pPr>
            <w:r>
              <w:rPr>
                <w:rFonts w:eastAsiaTheme="minorEastAsia" w:hint="eastAsia"/>
                <w:color w:val="FF0000"/>
                <w:sz w:val="20"/>
                <w:szCs w:val="20"/>
                <w:lang w:eastAsia="zh-CN"/>
              </w:rPr>
              <w:t>Alt.2</w:t>
            </w:r>
          </w:p>
        </w:tc>
      </w:tr>
      <w:tr w:rsidR="005F3CB3" w14:paraId="05EFD4A9" w14:textId="77777777" w:rsidTr="00D618A3">
        <w:tc>
          <w:tcPr>
            <w:tcW w:w="1980" w:type="dxa"/>
            <w:hideMark/>
          </w:tcPr>
          <w:p w14:paraId="1EFDDB72" w14:textId="77777777" w:rsidR="005F3CB3" w:rsidRDefault="005F3CB3">
            <w:pPr>
              <w:pStyle w:val="BodyText"/>
              <w:rPr>
                <w:rFonts w:eastAsia="Malgun Gothic"/>
                <w:lang w:eastAsia="ko-KR"/>
              </w:rPr>
            </w:pPr>
            <w:r>
              <w:rPr>
                <w:rFonts w:eastAsia="Malgun Gothic"/>
                <w:lang w:eastAsia="ko-KR"/>
              </w:rPr>
              <w:t>MTK</w:t>
            </w:r>
          </w:p>
        </w:tc>
        <w:tc>
          <w:tcPr>
            <w:tcW w:w="7082" w:type="dxa"/>
            <w:hideMark/>
          </w:tcPr>
          <w:p w14:paraId="0BD8598B" w14:textId="77777777" w:rsidR="005F3CB3" w:rsidRDefault="005F3CB3">
            <w:pPr>
              <w:pStyle w:val="listparagraph"/>
              <w:jc w:val="both"/>
              <w:rPr>
                <w:rFonts w:eastAsiaTheme="minorEastAsia"/>
                <w:sz w:val="20"/>
                <w:szCs w:val="20"/>
                <w:lang w:eastAsia="zh-CN"/>
              </w:rPr>
            </w:pPr>
            <w:r>
              <w:rPr>
                <w:rFonts w:eastAsiaTheme="minorEastAsia"/>
                <w:sz w:val="20"/>
                <w:szCs w:val="20"/>
                <w:lang w:eastAsia="zh-CN"/>
              </w:rPr>
              <w:t xml:space="preserve">Alt. 2. Different DMRS pattern will impact the algorithm for CE and NE. The comb-4, no </w:t>
            </w:r>
            <w:proofErr w:type="spellStart"/>
            <w:r>
              <w:rPr>
                <w:rFonts w:eastAsiaTheme="minorEastAsia"/>
                <w:sz w:val="20"/>
                <w:szCs w:val="20"/>
                <w:lang w:eastAsia="zh-CN"/>
              </w:rPr>
              <w:t>cs</w:t>
            </w:r>
            <w:proofErr w:type="spellEnd"/>
            <w:r>
              <w:rPr>
                <w:rFonts w:eastAsiaTheme="minorEastAsia"/>
                <w:sz w:val="20"/>
                <w:szCs w:val="20"/>
                <w:lang w:eastAsia="zh-CN"/>
              </w:rPr>
              <w:t xml:space="preserve"> structure of PDCCH DMRS is different from current PDSCH DMRS type. So, at least from UE implementation point of view, we don't want further DMRS type</w:t>
            </w:r>
          </w:p>
        </w:tc>
      </w:tr>
      <w:tr w:rsidR="008D376F" w14:paraId="4289C49B" w14:textId="77777777" w:rsidTr="00D618A3">
        <w:tc>
          <w:tcPr>
            <w:tcW w:w="1980" w:type="dxa"/>
          </w:tcPr>
          <w:p w14:paraId="70944E68" w14:textId="41A64B8F" w:rsidR="008D376F" w:rsidRDefault="008D376F">
            <w:pPr>
              <w:pStyle w:val="BodyText"/>
              <w:rPr>
                <w:rFonts w:eastAsia="Malgun Gothic"/>
                <w:lang w:eastAsia="ko-KR"/>
              </w:rPr>
            </w:pPr>
            <w:r>
              <w:rPr>
                <w:rFonts w:eastAsia="Malgun Gothic"/>
                <w:lang w:eastAsia="ko-KR"/>
              </w:rPr>
              <w:t>Panasonic</w:t>
            </w:r>
          </w:p>
        </w:tc>
        <w:tc>
          <w:tcPr>
            <w:tcW w:w="7082" w:type="dxa"/>
          </w:tcPr>
          <w:p w14:paraId="0490D00A" w14:textId="5A1395AA" w:rsidR="008D376F" w:rsidRDefault="008D376F">
            <w:pPr>
              <w:pStyle w:val="listparagraph"/>
              <w:jc w:val="both"/>
              <w:rPr>
                <w:rFonts w:eastAsiaTheme="minorEastAsia"/>
                <w:sz w:val="20"/>
                <w:szCs w:val="20"/>
                <w:lang w:eastAsia="zh-CN"/>
              </w:rPr>
            </w:pPr>
            <w:r w:rsidRPr="008D376F">
              <w:rPr>
                <w:rFonts w:eastAsiaTheme="minorEastAsia"/>
                <w:sz w:val="20"/>
                <w:szCs w:val="20"/>
                <w:lang w:eastAsia="zh-CN"/>
              </w:rPr>
              <w:t>For size 2/4, Alt. 1. For size 7, Alt. 2</w:t>
            </w:r>
          </w:p>
        </w:tc>
      </w:tr>
      <w:tr w:rsidR="00D618A3" w14:paraId="23CF9914" w14:textId="77777777" w:rsidTr="00D618A3">
        <w:tc>
          <w:tcPr>
            <w:tcW w:w="1980" w:type="dxa"/>
            <w:hideMark/>
          </w:tcPr>
          <w:p w14:paraId="4269F976" w14:textId="77777777" w:rsidR="00D618A3" w:rsidRDefault="00D618A3">
            <w:pPr>
              <w:pStyle w:val="BodyText"/>
              <w:rPr>
                <w:lang w:eastAsia="ja-JP"/>
              </w:rPr>
            </w:pPr>
            <w:r>
              <w:rPr>
                <w:lang w:eastAsia="ja-JP"/>
              </w:rPr>
              <w:t>Fujitsu</w:t>
            </w:r>
          </w:p>
        </w:tc>
        <w:tc>
          <w:tcPr>
            <w:tcW w:w="7082" w:type="dxa"/>
            <w:hideMark/>
          </w:tcPr>
          <w:p w14:paraId="7693EBF2" w14:textId="77777777" w:rsidR="00D618A3" w:rsidRDefault="00D618A3">
            <w:pPr>
              <w:pStyle w:val="listparagraph"/>
              <w:jc w:val="both"/>
              <w:rPr>
                <w:rFonts w:eastAsia="MS Mincho"/>
                <w:sz w:val="20"/>
                <w:szCs w:val="20"/>
                <w:lang w:eastAsia="ja-JP"/>
              </w:rPr>
            </w:pPr>
            <w:r>
              <w:rPr>
                <w:rFonts w:eastAsia="MS Mincho"/>
                <w:sz w:val="20"/>
                <w:szCs w:val="20"/>
                <w:lang w:eastAsia="ja-JP"/>
              </w:rPr>
              <w:t>Alt. 1</w:t>
            </w:r>
          </w:p>
        </w:tc>
      </w:tr>
    </w:tbl>
    <w:p w14:paraId="5CBDFC7C" w14:textId="5D8D7A72" w:rsidR="00D72B2E" w:rsidRDefault="001936B9" w:rsidP="0082410C">
      <w:pPr>
        <w:pStyle w:val="Heading5"/>
        <w:spacing w:before="0" w:after="0"/>
        <w:jc w:val="both"/>
      </w:pPr>
      <w:r>
        <w:t>Question D</w:t>
      </w:r>
    </w:p>
    <w:p w14:paraId="7F8BF783" w14:textId="77777777" w:rsidR="00D72B2E" w:rsidRDefault="001936B9" w:rsidP="0082410C">
      <w:pPr>
        <w:spacing w:after="0"/>
        <w:jc w:val="both"/>
        <w:rPr>
          <w:rFonts w:ascii="Tahoma" w:hAnsi="Tahoma" w:cs="Tahoma"/>
        </w:rPr>
      </w:pPr>
      <w:r>
        <w:rPr>
          <w:rFonts w:ascii="Tahoma" w:hAnsi="Tahoma" w:cs="Tahoma"/>
        </w:rPr>
        <w:t>For 2/4/7-symbol non-slot-based scheduling, for the number of symbols of front-load DMRS</w:t>
      </w:r>
    </w:p>
    <w:p w14:paraId="37A34DF5" w14:textId="77777777" w:rsidR="00D72B2E" w:rsidRDefault="001936B9" w:rsidP="0082410C">
      <w:pPr>
        <w:pStyle w:val="1"/>
        <w:numPr>
          <w:ilvl w:val="1"/>
          <w:numId w:val="7"/>
        </w:numPr>
        <w:spacing w:after="0"/>
        <w:contextualSpacing w:val="0"/>
        <w:jc w:val="both"/>
        <w:rPr>
          <w:rFonts w:ascii="Tahoma" w:hAnsi="Tahoma" w:cs="Tahoma"/>
        </w:rPr>
      </w:pPr>
      <w:r>
        <w:rPr>
          <w:rFonts w:ascii="Tahoma" w:hAnsi="Tahoma" w:cs="Tahoma"/>
        </w:rPr>
        <w:t>Alt. 1: Only 1-symbol front-load DMRS can be configured</w:t>
      </w:r>
    </w:p>
    <w:p w14:paraId="089C40C9" w14:textId="649B9D9A" w:rsidR="00D72B2E" w:rsidRPr="0082410C" w:rsidRDefault="001936B9" w:rsidP="0082410C">
      <w:pPr>
        <w:pStyle w:val="1"/>
        <w:numPr>
          <w:ilvl w:val="1"/>
          <w:numId w:val="7"/>
        </w:numPr>
        <w:spacing w:after="0"/>
        <w:contextualSpacing w:val="0"/>
        <w:jc w:val="both"/>
        <w:rPr>
          <w:rFonts w:ascii="Tahoma" w:hAnsi="Tahoma" w:cs="Tahoma"/>
        </w:rPr>
      </w:pPr>
      <w:r>
        <w:rPr>
          <w:rFonts w:ascii="Tahoma" w:hAnsi="Tahoma" w:cs="Tahoma"/>
        </w:rPr>
        <w:t>Alt. 2: Both 1-symbol and 2-symbol front-load DMRS can be configured</w:t>
      </w:r>
    </w:p>
    <w:tbl>
      <w:tblPr>
        <w:tblStyle w:val="TableGrid"/>
        <w:tblW w:w="9062" w:type="dxa"/>
        <w:tblLayout w:type="fixed"/>
        <w:tblLook w:val="04A0" w:firstRow="1" w:lastRow="0" w:firstColumn="1" w:lastColumn="0" w:noHBand="0" w:noVBand="1"/>
      </w:tblPr>
      <w:tblGrid>
        <w:gridCol w:w="1980"/>
        <w:gridCol w:w="7082"/>
      </w:tblGrid>
      <w:tr w:rsidR="00D72B2E" w14:paraId="7C4108FA" w14:textId="77777777" w:rsidTr="00D618A3">
        <w:trPr>
          <w:trHeight w:val="40"/>
        </w:trPr>
        <w:tc>
          <w:tcPr>
            <w:tcW w:w="1980" w:type="dxa"/>
            <w:shd w:val="clear" w:color="auto" w:fill="D9D9D9" w:themeFill="background1" w:themeFillShade="D9"/>
            <w:vAlign w:val="center"/>
          </w:tcPr>
          <w:p w14:paraId="6D6E054E" w14:textId="77777777" w:rsidR="00D72B2E" w:rsidRDefault="001936B9">
            <w:pPr>
              <w:pStyle w:val="BodyText"/>
            </w:pPr>
            <w:r>
              <w:t>Company</w:t>
            </w:r>
          </w:p>
        </w:tc>
        <w:tc>
          <w:tcPr>
            <w:tcW w:w="7082" w:type="dxa"/>
            <w:shd w:val="clear" w:color="auto" w:fill="D9D9D9" w:themeFill="background1" w:themeFillShade="D9"/>
            <w:vAlign w:val="center"/>
          </w:tcPr>
          <w:p w14:paraId="30CE7A92" w14:textId="77777777" w:rsidR="00D72B2E" w:rsidRDefault="001936B9">
            <w:pPr>
              <w:pStyle w:val="BodyText"/>
              <w:rPr>
                <w:rFonts w:eastAsiaTheme="minorEastAsia"/>
                <w:lang w:eastAsia="zh-CN"/>
              </w:rPr>
            </w:pPr>
            <w:r>
              <w:rPr>
                <w:rFonts w:eastAsiaTheme="minorEastAsia" w:hint="eastAsia"/>
                <w:lang w:eastAsia="zh-CN"/>
              </w:rPr>
              <w:t>Views</w:t>
            </w:r>
          </w:p>
        </w:tc>
      </w:tr>
      <w:tr w:rsidR="00D72B2E" w14:paraId="137AB932" w14:textId="77777777" w:rsidTr="00D618A3">
        <w:tc>
          <w:tcPr>
            <w:tcW w:w="1980" w:type="dxa"/>
          </w:tcPr>
          <w:p w14:paraId="66026C22" w14:textId="77777777" w:rsidR="00D72B2E" w:rsidRDefault="001936B9">
            <w:pPr>
              <w:pStyle w:val="BodyText"/>
              <w:rPr>
                <w:rFonts w:eastAsiaTheme="minorEastAsia"/>
                <w:lang w:eastAsia="zh-CN"/>
              </w:rPr>
            </w:pPr>
            <w:r>
              <w:rPr>
                <w:rFonts w:eastAsiaTheme="minorEastAsia"/>
                <w:lang w:eastAsia="zh-CN"/>
              </w:rPr>
              <w:t>AT&amp;T</w:t>
            </w:r>
          </w:p>
        </w:tc>
        <w:tc>
          <w:tcPr>
            <w:tcW w:w="7082" w:type="dxa"/>
          </w:tcPr>
          <w:p w14:paraId="05FB4460" w14:textId="77777777" w:rsidR="00D72B2E" w:rsidRDefault="001936B9">
            <w:pPr>
              <w:pStyle w:val="listparagraph"/>
              <w:jc w:val="both"/>
              <w:rPr>
                <w:sz w:val="20"/>
                <w:szCs w:val="20"/>
              </w:rPr>
            </w:pPr>
            <w:r>
              <w:rPr>
                <w:rFonts w:ascii="Tahoma" w:hAnsi="Tahoma" w:cs="Tahoma"/>
                <w:color w:val="1F497D"/>
                <w:sz w:val="20"/>
                <w:szCs w:val="20"/>
              </w:rPr>
              <w:t xml:space="preserve">Alt.2. And using the same configuration scheme as slot based scheduling: max number is high-layer configurable and actual </w:t>
            </w:r>
            <w:proofErr w:type="gramStart"/>
            <w:r>
              <w:rPr>
                <w:rFonts w:ascii="Tahoma" w:hAnsi="Tahoma" w:cs="Tahoma"/>
                <w:color w:val="1F497D"/>
                <w:sz w:val="20"/>
                <w:szCs w:val="20"/>
              </w:rPr>
              <w:t>number  is</w:t>
            </w:r>
            <w:proofErr w:type="gramEnd"/>
            <w:r>
              <w:rPr>
                <w:rFonts w:ascii="Tahoma" w:hAnsi="Tahoma" w:cs="Tahoma"/>
                <w:color w:val="1F497D"/>
                <w:sz w:val="20"/>
                <w:szCs w:val="20"/>
              </w:rPr>
              <w:t xml:space="preserve"> indicated in DCI using DMRS table indication.</w:t>
            </w:r>
          </w:p>
        </w:tc>
      </w:tr>
      <w:tr w:rsidR="00D72B2E" w14:paraId="3293C0ED" w14:textId="77777777" w:rsidTr="00D618A3">
        <w:tc>
          <w:tcPr>
            <w:tcW w:w="1980" w:type="dxa"/>
          </w:tcPr>
          <w:p w14:paraId="661F6DFB" w14:textId="77777777" w:rsidR="00D72B2E" w:rsidRDefault="001936B9">
            <w:pPr>
              <w:pStyle w:val="BodyText"/>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082" w:type="dxa"/>
          </w:tcPr>
          <w:p w14:paraId="5ECB2693" w14:textId="77777777" w:rsidR="00D72B2E" w:rsidRDefault="001936B9">
            <w:pPr>
              <w:pStyle w:val="listparagraph"/>
              <w:snapToGrid w:val="0"/>
              <w:spacing w:beforeLines="50" w:before="120" w:beforeAutospacing="0" w:after="0" w:afterAutospacing="0"/>
              <w:jc w:val="both"/>
              <w:rPr>
                <w:sz w:val="20"/>
                <w:szCs w:val="20"/>
              </w:rPr>
            </w:pPr>
            <w:r>
              <w:rPr>
                <w:color w:val="1F497D"/>
                <w:sz w:val="20"/>
                <w:szCs w:val="20"/>
              </w:rPr>
              <w:t>Alt.1 is preferred, the target for non-slot based cases is not mainly for higher order MU-MIMO, in our understanding, 1-symbol is sufficient.</w:t>
            </w:r>
          </w:p>
        </w:tc>
      </w:tr>
      <w:tr w:rsidR="00D72B2E" w14:paraId="166C07AB" w14:textId="77777777" w:rsidTr="00D618A3">
        <w:tc>
          <w:tcPr>
            <w:tcW w:w="1980" w:type="dxa"/>
          </w:tcPr>
          <w:p w14:paraId="695D10AC" w14:textId="77777777" w:rsidR="00D72B2E" w:rsidRDefault="001936B9">
            <w:pPr>
              <w:pStyle w:val="BodyText"/>
              <w:rPr>
                <w:rFonts w:eastAsiaTheme="minorEastAsia"/>
                <w:lang w:eastAsia="zh-CN"/>
              </w:rPr>
            </w:pPr>
            <w:r>
              <w:rPr>
                <w:rFonts w:eastAsiaTheme="minorEastAsia"/>
                <w:lang w:eastAsia="zh-CN"/>
              </w:rPr>
              <w:t>CATT</w:t>
            </w:r>
          </w:p>
        </w:tc>
        <w:tc>
          <w:tcPr>
            <w:tcW w:w="7082" w:type="dxa"/>
          </w:tcPr>
          <w:p w14:paraId="325588C0" w14:textId="77777777" w:rsidR="00D72B2E" w:rsidRDefault="001936B9">
            <w:pPr>
              <w:pStyle w:val="listparagraph"/>
              <w:jc w:val="both"/>
              <w:rPr>
                <w:sz w:val="20"/>
                <w:szCs w:val="20"/>
              </w:rPr>
            </w:pPr>
            <w:r>
              <w:rPr>
                <w:color w:val="FF0000"/>
                <w:sz w:val="20"/>
                <w:szCs w:val="20"/>
              </w:rPr>
              <w:t>alt 2, our reason for alt 2 is that at least for 7 symbols non-slot-based scheduling it should be allowed.</w:t>
            </w:r>
          </w:p>
        </w:tc>
      </w:tr>
      <w:tr w:rsidR="00D72B2E" w14:paraId="04F8A9C2" w14:textId="77777777" w:rsidTr="00D618A3">
        <w:tc>
          <w:tcPr>
            <w:tcW w:w="1980" w:type="dxa"/>
          </w:tcPr>
          <w:p w14:paraId="496EDD66" w14:textId="77777777" w:rsidR="00D72B2E" w:rsidRDefault="001936B9">
            <w:pPr>
              <w:pStyle w:val="BodyText"/>
              <w:rPr>
                <w:rFonts w:eastAsiaTheme="minorEastAsia"/>
                <w:lang w:eastAsia="zh-CN"/>
              </w:rPr>
            </w:pPr>
            <w:r>
              <w:rPr>
                <w:rFonts w:eastAsiaTheme="minorEastAsia"/>
                <w:lang w:eastAsia="zh-CN"/>
              </w:rPr>
              <w:t xml:space="preserve">ZTE, </w:t>
            </w:r>
            <w:proofErr w:type="spellStart"/>
            <w:r>
              <w:rPr>
                <w:rFonts w:eastAsiaTheme="minorEastAsia"/>
                <w:lang w:eastAsia="zh-CN"/>
              </w:rPr>
              <w:t>Sanechips</w:t>
            </w:r>
            <w:proofErr w:type="spellEnd"/>
          </w:p>
        </w:tc>
        <w:tc>
          <w:tcPr>
            <w:tcW w:w="7082" w:type="dxa"/>
          </w:tcPr>
          <w:p w14:paraId="3D306753" w14:textId="77777777" w:rsidR="00D72B2E" w:rsidRDefault="001936B9">
            <w:pPr>
              <w:pStyle w:val="listparagraph"/>
              <w:jc w:val="both"/>
              <w:rPr>
                <w:sz w:val="20"/>
                <w:szCs w:val="20"/>
              </w:rPr>
            </w:pPr>
            <w:r>
              <w:rPr>
                <w:color w:val="974806"/>
                <w:sz w:val="20"/>
                <w:szCs w:val="20"/>
              </w:rPr>
              <w:t>Alt. 1 since low rank, e.g. up to 4 is enough for both SU and MU</w:t>
            </w:r>
          </w:p>
        </w:tc>
      </w:tr>
      <w:tr w:rsidR="00D72B2E" w14:paraId="63123625" w14:textId="77777777" w:rsidTr="00D618A3">
        <w:tc>
          <w:tcPr>
            <w:tcW w:w="1980" w:type="dxa"/>
          </w:tcPr>
          <w:p w14:paraId="52951958" w14:textId="77777777" w:rsidR="00D72B2E" w:rsidRDefault="001936B9" w:rsidP="006F4CF3">
            <w:pPr>
              <w:pStyle w:val="BodyText"/>
              <w:tabs>
                <w:tab w:val="right" w:pos="1764"/>
              </w:tabs>
              <w:rPr>
                <w:rFonts w:eastAsiaTheme="minorEastAsia"/>
                <w:lang w:eastAsia="zh-CN"/>
              </w:rPr>
            </w:pPr>
            <w:r>
              <w:rPr>
                <w:rFonts w:eastAsiaTheme="minorEastAsia"/>
                <w:lang w:eastAsia="zh-CN"/>
              </w:rPr>
              <w:t>Qualcomm</w:t>
            </w:r>
            <w:r>
              <w:rPr>
                <w:rFonts w:eastAsiaTheme="minorEastAsia"/>
                <w:lang w:eastAsia="zh-CN"/>
              </w:rPr>
              <w:tab/>
            </w:r>
          </w:p>
        </w:tc>
        <w:tc>
          <w:tcPr>
            <w:tcW w:w="7082" w:type="dxa"/>
          </w:tcPr>
          <w:p w14:paraId="3CFA22B4" w14:textId="77777777" w:rsidR="00D72B2E" w:rsidRDefault="001936B9">
            <w:pPr>
              <w:pStyle w:val="listparagraph"/>
              <w:jc w:val="both"/>
              <w:rPr>
                <w:color w:val="974806"/>
                <w:sz w:val="20"/>
                <w:szCs w:val="20"/>
              </w:rPr>
            </w:pPr>
            <w:r w:rsidRPr="006F4CF3">
              <w:rPr>
                <w:color w:val="974806"/>
                <w:sz w:val="20"/>
                <w:szCs w:val="20"/>
              </w:rPr>
              <w:t>Alt. 1</w:t>
            </w:r>
          </w:p>
        </w:tc>
      </w:tr>
      <w:tr w:rsidR="00D72B2E" w14:paraId="0CF87DE3" w14:textId="77777777" w:rsidTr="00D618A3">
        <w:tc>
          <w:tcPr>
            <w:tcW w:w="1980" w:type="dxa"/>
          </w:tcPr>
          <w:p w14:paraId="4CB412B7" w14:textId="77777777" w:rsidR="00D72B2E" w:rsidRPr="006F4CF3" w:rsidRDefault="001936B9">
            <w:pPr>
              <w:pStyle w:val="BodyText"/>
              <w:tabs>
                <w:tab w:val="right" w:pos="1764"/>
              </w:tabs>
              <w:rPr>
                <w:rFonts w:eastAsia="Malgun Gothic"/>
                <w:lang w:eastAsia="ko-KR"/>
              </w:rPr>
            </w:pPr>
            <w:r>
              <w:rPr>
                <w:rFonts w:eastAsia="Malgun Gothic" w:hint="eastAsia"/>
                <w:lang w:eastAsia="ko-KR"/>
              </w:rPr>
              <w:t>LGE</w:t>
            </w:r>
          </w:p>
        </w:tc>
        <w:tc>
          <w:tcPr>
            <w:tcW w:w="7082" w:type="dxa"/>
          </w:tcPr>
          <w:p w14:paraId="333ED830" w14:textId="77777777" w:rsidR="00D72B2E" w:rsidRPr="006F4CF3" w:rsidRDefault="001936B9">
            <w:pPr>
              <w:pStyle w:val="listparagraph"/>
              <w:jc w:val="both"/>
              <w:rPr>
                <w:rFonts w:eastAsia="Malgun Gothic"/>
                <w:color w:val="00B050"/>
                <w:sz w:val="20"/>
                <w:szCs w:val="20"/>
                <w:lang w:eastAsia="ko-KR"/>
              </w:rPr>
            </w:pPr>
            <w:r>
              <w:rPr>
                <w:rFonts w:eastAsia="Malgun Gothic" w:hint="eastAsia"/>
                <w:color w:val="00B050"/>
                <w:sz w:val="20"/>
                <w:szCs w:val="20"/>
                <w:lang w:eastAsia="ko-KR"/>
              </w:rPr>
              <w:t>Alt. 1</w:t>
            </w:r>
          </w:p>
        </w:tc>
      </w:tr>
      <w:tr w:rsidR="00D72B2E" w14:paraId="57A5B563" w14:textId="77777777" w:rsidTr="00D618A3">
        <w:tc>
          <w:tcPr>
            <w:tcW w:w="1980" w:type="dxa"/>
          </w:tcPr>
          <w:p w14:paraId="340215C7" w14:textId="77777777" w:rsidR="00D72B2E" w:rsidRDefault="001936B9">
            <w:pPr>
              <w:pStyle w:val="BodyText"/>
              <w:tabs>
                <w:tab w:val="right" w:pos="1764"/>
              </w:tabs>
              <w:rPr>
                <w:rFonts w:eastAsia="Malgun Gothic"/>
                <w:lang w:eastAsia="ko-KR"/>
              </w:rPr>
            </w:pPr>
            <w:proofErr w:type="spellStart"/>
            <w:r>
              <w:rPr>
                <w:rFonts w:eastAsia="Malgun Gothic"/>
                <w:lang w:eastAsia="ko-KR"/>
              </w:rPr>
              <w:t>Spreadtrum</w:t>
            </w:r>
            <w:proofErr w:type="spellEnd"/>
          </w:p>
        </w:tc>
        <w:tc>
          <w:tcPr>
            <w:tcW w:w="7082" w:type="dxa"/>
          </w:tcPr>
          <w:p w14:paraId="4F0A427E" w14:textId="77777777" w:rsidR="00D72B2E" w:rsidRDefault="001936B9">
            <w:pPr>
              <w:pStyle w:val="listparagraph"/>
              <w:jc w:val="both"/>
              <w:rPr>
                <w:rFonts w:eastAsia="Malgun Gothic"/>
                <w:color w:val="00B050"/>
                <w:sz w:val="20"/>
                <w:szCs w:val="20"/>
                <w:lang w:eastAsia="ko-KR"/>
              </w:rPr>
            </w:pPr>
            <w:r>
              <w:rPr>
                <w:rFonts w:eastAsia="Malgun Gothic"/>
                <w:color w:val="00B050"/>
                <w:sz w:val="20"/>
                <w:szCs w:val="20"/>
                <w:lang w:eastAsia="ko-KR"/>
              </w:rPr>
              <w:t>Alt. 1</w:t>
            </w:r>
          </w:p>
        </w:tc>
      </w:tr>
      <w:tr w:rsidR="00D72B2E" w14:paraId="04CE7F10" w14:textId="77777777" w:rsidTr="00D618A3">
        <w:tc>
          <w:tcPr>
            <w:tcW w:w="1980" w:type="dxa"/>
          </w:tcPr>
          <w:p w14:paraId="0B2C7A19" w14:textId="77777777" w:rsidR="00D72B2E" w:rsidRDefault="001936B9">
            <w:pPr>
              <w:pStyle w:val="BodyText"/>
              <w:tabs>
                <w:tab w:val="right" w:pos="1764"/>
              </w:tabs>
              <w:rPr>
                <w:rFonts w:eastAsia="Malgun Gothic"/>
                <w:lang w:eastAsia="ko-KR"/>
              </w:rPr>
            </w:pPr>
            <w:r>
              <w:rPr>
                <w:rFonts w:eastAsia="Malgun Gothic" w:hint="eastAsia"/>
                <w:lang w:eastAsia="ko-KR"/>
              </w:rPr>
              <w:t>Samsung</w:t>
            </w:r>
          </w:p>
        </w:tc>
        <w:tc>
          <w:tcPr>
            <w:tcW w:w="7082" w:type="dxa"/>
          </w:tcPr>
          <w:p w14:paraId="4454D079" w14:textId="77777777" w:rsidR="00D72B2E" w:rsidRDefault="001936B9">
            <w:pPr>
              <w:pStyle w:val="listparagraph"/>
              <w:jc w:val="both"/>
              <w:rPr>
                <w:rFonts w:eastAsia="Malgun Gothic"/>
                <w:color w:val="000000" w:themeColor="text1"/>
                <w:sz w:val="20"/>
                <w:szCs w:val="20"/>
                <w:lang w:eastAsia="ko-KR"/>
              </w:rPr>
            </w:pPr>
            <w:r>
              <w:rPr>
                <w:color w:val="0000FF"/>
                <w:sz w:val="21"/>
                <w:szCs w:val="21"/>
              </w:rPr>
              <w:t>Alt.1, 2-symbol DMRS has too high RS overhead for 2/4/7-symbol non-slot-based scheduling</w:t>
            </w:r>
          </w:p>
        </w:tc>
      </w:tr>
      <w:tr w:rsidR="00D72B2E" w14:paraId="63E4141D" w14:textId="77777777" w:rsidTr="00D618A3">
        <w:tc>
          <w:tcPr>
            <w:tcW w:w="1980" w:type="dxa"/>
          </w:tcPr>
          <w:p w14:paraId="00ED38C5" w14:textId="77777777" w:rsidR="00D72B2E" w:rsidRDefault="001936B9">
            <w:pPr>
              <w:pStyle w:val="BodyText"/>
              <w:tabs>
                <w:tab w:val="right" w:pos="1764"/>
              </w:tabs>
              <w:rPr>
                <w:rFonts w:eastAsia="Malgun Gothic"/>
                <w:lang w:eastAsia="ko-KR"/>
              </w:rPr>
            </w:pPr>
            <w:r>
              <w:rPr>
                <w:rFonts w:eastAsia="Malgun Gothic"/>
                <w:lang w:eastAsia="ko-KR"/>
              </w:rPr>
              <w:t>Ericsson</w:t>
            </w:r>
          </w:p>
        </w:tc>
        <w:tc>
          <w:tcPr>
            <w:tcW w:w="7082" w:type="dxa"/>
          </w:tcPr>
          <w:p w14:paraId="27A79AA3" w14:textId="77777777" w:rsidR="00D72B2E" w:rsidRDefault="001936B9">
            <w:pPr>
              <w:pStyle w:val="listparagraph"/>
              <w:jc w:val="both"/>
              <w:rPr>
                <w:color w:val="0000FF"/>
                <w:sz w:val="21"/>
                <w:szCs w:val="21"/>
              </w:rPr>
            </w:pPr>
            <w:r>
              <w:rPr>
                <w:color w:val="0000FF"/>
                <w:sz w:val="21"/>
                <w:szCs w:val="21"/>
              </w:rPr>
              <w:t>Alt. 2</w:t>
            </w:r>
          </w:p>
        </w:tc>
      </w:tr>
      <w:tr w:rsidR="00D72B2E" w14:paraId="0A02C311" w14:textId="77777777" w:rsidTr="00D618A3">
        <w:tc>
          <w:tcPr>
            <w:tcW w:w="1980" w:type="dxa"/>
          </w:tcPr>
          <w:p w14:paraId="3FE48B04" w14:textId="77777777" w:rsidR="00D72B2E" w:rsidRDefault="001936B9">
            <w:pPr>
              <w:pStyle w:val="BodyText"/>
              <w:tabs>
                <w:tab w:val="right" w:pos="1764"/>
              </w:tabs>
              <w:rPr>
                <w:rFonts w:eastAsia="Malgun Gothic"/>
                <w:lang w:eastAsia="ko-KR"/>
              </w:rPr>
            </w:pPr>
            <w:r>
              <w:rPr>
                <w:rFonts w:eastAsia="Malgun Gothic"/>
                <w:lang w:eastAsia="ko-KR"/>
              </w:rPr>
              <w:t>Intel</w:t>
            </w:r>
          </w:p>
        </w:tc>
        <w:tc>
          <w:tcPr>
            <w:tcW w:w="7082" w:type="dxa"/>
          </w:tcPr>
          <w:p w14:paraId="3DB5FEF5" w14:textId="5CDB2BD2" w:rsidR="00D72B2E" w:rsidRDefault="001936B9">
            <w:pPr>
              <w:pStyle w:val="listparagraph"/>
              <w:jc w:val="both"/>
              <w:rPr>
                <w:color w:val="0000FF"/>
                <w:sz w:val="21"/>
                <w:szCs w:val="21"/>
              </w:rPr>
            </w:pPr>
            <w:r>
              <w:rPr>
                <w:color w:val="0000FF"/>
                <w:sz w:val="21"/>
                <w:szCs w:val="21"/>
              </w:rPr>
              <w:t xml:space="preserve">Alt. </w:t>
            </w:r>
            <w:r w:rsidR="00234B8B">
              <w:rPr>
                <w:color w:val="0000FF"/>
                <w:sz w:val="21"/>
                <w:szCs w:val="21"/>
              </w:rPr>
              <w:t>1</w:t>
            </w:r>
          </w:p>
        </w:tc>
      </w:tr>
      <w:tr w:rsidR="00D72B2E" w14:paraId="223883A1" w14:textId="77777777" w:rsidTr="00D618A3">
        <w:tc>
          <w:tcPr>
            <w:tcW w:w="1980" w:type="dxa"/>
          </w:tcPr>
          <w:p w14:paraId="27021049" w14:textId="77777777" w:rsidR="00D72B2E" w:rsidRDefault="001936B9">
            <w:pPr>
              <w:pStyle w:val="BodyText"/>
              <w:tabs>
                <w:tab w:val="right" w:pos="1764"/>
              </w:tabs>
              <w:rPr>
                <w:rFonts w:eastAsia="Malgun Gothic"/>
                <w:lang w:eastAsia="ko-KR"/>
              </w:rPr>
            </w:pPr>
            <w:r>
              <w:rPr>
                <w:rFonts w:eastAsia="Malgun Gothic" w:hint="eastAsia"/>
                <w:lang w:eastAsia="ko-KR"/>
              </w:rPr>
              <w:t>Nokia</w:t>
            </w:r>
          </w:p>
        </w:tc>
        <w:tc>
          <w:tcPr>
            <w:tcW w:w="7082" w:type="dxa"/>
          </w:tcPr>
          <w:p w14:paraId="15378156" w14:textId="77777777" w:rsidR="00D72B2E" w:rsidRDefault="001936B9">
            <w:pPr>
              <w:pStyle w:val="listparagraph"/>
              <w:jc w:val="both"/>
              <w:rPr>
                <w:rFonts w:eastAsia="Malgun Gothic"/>
                <w:color w:val="0000FF"/>
                <w:sz w:val="21"/>
                <w:szCs w:val="21"/>
                <w:lang w:eastAsia="ko-KR"/>
              </w:rPr>
            </w:pPr>
            <w:r>
              <w:rPr>
                <w:rFonts w:eastAsia="Malgun Gothic" w:hint="eastAsia"/>
                <w:color w:val="0000FF"/>
                <w:sz w:val="21"/>
                <w:szCs w:val="21"/>
                <w:lang w:eastAsia="ko-KR"/>
              </w:rPr>
              <w:t xml:space="preserve">Alt. </w:t>
            </w:r>
            <w:r>
              <w:rPr>
                <w:rFonts w:eastAsia="Malgun Gothic"/>
                <w:color w:val="0000FF"/>
                <w:sz w:val="21"/>
                <w:szCs w:val="21"/>
                <w:lang w:eastAsia="ko-KR"/>
              </w:rPr>
              <w:t xml:space="preserve">1 is preferable. </w:t>
            </w:r>
          </w:p>
          <w:p w14:paraId="0D69784B" w14:textId="77777777" w:rsidR="00D72B2E" w:rsidRPr="006F4CF3" w:rsidRDefault="001936B9">
            <w:pPr>
              <w:pStyle w:val="listparagraph"/>
              <w:jc w:val="both"/>
              <w:rPr>
                <w:rFonts w:eastAsia="Malgun Gothic"/>
                <w:color w:val="0000FF"/>
                <w:sz w:val="21"/>
                <w:szCs w:val="21"/>
                <w:lang w:eastAsia="ko-KR"/>
              </w:rPr>
            </w:pPr>
            <w:r>
              <w:rPr>
                <w:rFonts w:eastAsia="Malgun Gothic"/>
                <w:color w:val="0000FF"/>
                <w:sz w:val="21"/>
                <w:szCs w:val="21"/>
                <w:lang w:eastAsia="ko-KR"/>
              </w:rPr>
              <w:t xml:space="preserve">Alt.2 is required to be justified. </w:t>
            </w:r>
          </w:p>
        </w:tc>
      </w:tr>
      <w:tr w:rsidR="00D72B2E" w14:paraId="284E2181" w14:textId="77777777" w:rsidTr="00D618A3">
        <w:tc>
          <w:tcPr>
            <w:tcW w:w="1980" w:type="dxa"/>
          </w:tcPr>
          <w:p w14:paraId="6D1E7BAC" w14:textId="77777777" w:rsidR="00D72B2E" w:rsidRDefault="001936B9">
            <w:pPr>
              <w:pStyle w:val="BodyText"/>
              <w:tabs>
                <w:tab w:val="right" w:pos="1764"/>
              </w:tabs>
              <w:rPr>
                <w:rFonts w:eastAsia="Malgun Gothic"/>
                <w:lang w:eastAsia="ko-KR"/>
              </w:rPr>
            </w:pPr>
            <w:r>
              <w:rPr>
                <w:rFonts w:eastAsiaTheme="minorEastAsia" w:hint="eastAsia"/>
                <w:lang w:eastAsia="zh-CN"/>
              </w:rPr>
              <w:t>vivo</w:t>
            </w:r>
          </w:p>
        </w:tc>
        <w:tc>
          <w:tcPr>
            <w:tcW w:w="7082" w:type="dxa"/>
          </w:tcPr>
          <w:p w14:paraId="457B5A90" w14:textId="77777777" w:rsidR="00D72B2E" w:rsidRDefault="001936B9">
            <w:pPr>
              <w:pStyle w:val="listparagraph"/>
              <w:jc w:val="both"/>
              <w:rPr>
                <w:rFonts w:eastAsia="Malgun Gothic"/>
                <w:color w:val="0000FF"/>
                <w:sz w:val="21"/>
                <w:szCs w:val="21"/>
                <w:lang w:eastAsia="ko-KR"/>
              </w:rPr>
            </w:pPr>
            <w:r>
              <w:rPr>
                <w:rFonts w:eastAsiaTheme="minorEastAsia" w:hint="eastAsia"/>
                <w:color w:val="0000FF"/>
                <w:sz w:val="21"/>
                <w:szCs w:val="21"/>
                <w:lang w:eastAsia="zh-CN"/>
              </w:rPr>
              <w:t>Alt. 1</w:t>
            </w:r>
          </w:p>
        </w:tc>
      </w:tr>
      <w:tr w:rsidR="00D72B2E" w14:paraId="3854F803" w14:textId="77777777" w:rsidTr="00D618A3">
        <w:tc>
          <w:tcPr>
            <w:tcW w:w="1980" w:type="dxa"/>
          </w:tcPr>
          <w:p w14:paraId="58680783" w14:textId="77777777" w:rsidR="00D72B2E" w:rsidRDefault="001936B9">
            <w:pPr>
              <w:pStyle w:val="BodyText"/>
              <w:tabs>
                <w:tab w:val="right" w:pos="1764"/>
              </w:tabs>
              <w:rPr>
                <w:rFonts w:eastAsiaTheme="minorEastAsia"/>
                <w:lang w:eastAsia="zh-CN"/>
              </w:rPr>
            </w:pPr>
            <w:r>
              <w:rPr>
                <w:rFonts w:eastAsiaTheme="minorEastAsia" w:hint="eastAsia"/>
                <w:lang w:eastAsia="zh-CN"/>
              </w:rPr>
              <w:t>OPPO</w:t>
            </w:r>
          </w:p>
        </w:tc>
        <w:tc>
          <w:tcPr>
            <w:tcW w:w="7082" w:type="dxa"/>
          </w:tcPr>
          <w:p w14:paraId="29F50887" w14:textId="77777777" w:rsidR="00D72B2E" w:rsidRDefault="001936B9">
            <w:pPr>
              <w:pStyle w:val="listparagraph"/>
              <w:jc w:val="both"/>
              <w:rPr>
                <w:rFonts w:eastAsiaTheme="minorEastAsia"/>
                <w:color w:val="0000FF"/>
                <w:sz w:val="21"/>
                <w:szCs w:val="21"/>
                <w:lang w:eastAsia="zh-CN"/>
              </w:rPr>
            </w:pPr>
            <w:r>
              <w:rPr>
                <w:rFonts w:eastAsiaTheme="minorEastAsia" w:hint="eastAsia"/>
                <w:color w:val="0000FF"/>
                <w:sz w:val="21"/>
                <w:szCs w:val="21"/>
                <w:lang w:eastAsia="zh-CN"/>
              </w:rPr>
              <w:t>Alt.1 is preferred considering the application scenarios of non-slot based transmission.</w:t>
            </w:r>
          </w:p>
        </w:tc>
      </w:tr>
      <w:tr w:rsidR="005F3CB3" w14:paraId="054C5ED7" w14:textId="77777777" w:rsidTr="00D618A3">
        <w:tc>
          <w:tcPr>
            <w:tcW w:w="1980" w:type="dxa"/>
            <w:hideMark/>
          </w:tcPr>
          <w:p w14:paraId="2EBB642E" w14:textId="77777777" w:rsidR="005F3CB3" w:rsidRDefault="005F3CB3">
            <w:pPr>
              <w:pStyle w:val="BodyText"/>
              <w:tabs>
                <w:tab w:val="right" w:pos="1764"/>
              </w:tabs>
              <w:rPr>
                <w:rFonts w:eastAsiaTheme="minorEastAsia"/>
                <w:szCs w:val="20"/>
                <w:lang w:eastAsia="zh-CN"/>
              </w:rPr>
            </w:pPr>
            <w:r>
              <w:rPr>
                <w:rFonts w:eastAsiaTheme="minorEastAsia"/>
                <w:szCs w:val="20"/>
                <w:lang w:eastAsia="zh-CN"/>
              </w:rPr>
              <w:t>MTK</w:t>
            </w:r>
          </w:p>
        </w:tc>
        <w:tc>
          <w:tcPr>
            <w:tcW w:w="7082" w:type="dxa"/>
            <w:hideMark/>
          </w:tcPr>
          <w:p w14:paraId="65FF116D" w14:textId="77777777" w:rsidR="005F3CB3" w:rsidRDefault="005F3CB3">
            <w:pPr>
              <w:pStyle w:val="listparagraph"/>
              <w:jc w:val="both"/>
              <w:rPr>
                <w:rFonts w:eastAsiaTheme="minorEastAsia"/>
                <w:sz w:val="20"/>
                <w:szCs w:val="20"/>
                <w:lang w:eastAsia="zh-CN"/>
              </w:rPr>
            </w:pPr>
            <w:r>
              <w:rPr>
                <w:rFonts w:eastAsiaTheme="minorEastAsia"/>
                <w:sz w:val="20"/>
                <w:szCs w:val="20"/>
                <w:lang w:eastAsia="zh-CN"/>
              </w:rPr>
              <w:t>Alt. 1. One-symbol FL DMRS can at least reduce UE processing time</w:t>
            </w:r>
          </w:p>
        </w:tc>
      </w:tr>
      <w:tr w:rsidR="008D376F" w14:paraId="5921383A" w14:textId="77777777" w:rsidTr="00D618A3">
        <w:tc>
          <w:tcPr>
            <w:tcW w:w="1980" w:type="dxa"/>
          </w:tcPr>
          <w:p w14:paraId="4B9EE08F" w14:textId="04028A24" w:rsidR="008D376F" w:rsidRDefault="008D376F">
            <w:pPr>
              <w:pStyle w:val="BodyText"/>
              <w:tabs>
                <w:tab w:val="right" w:pos="1764"/>
              </w:tabs>
              <w:rPr>
                <w:rFonts w:eastAsiaTheme="minorEastAsia"/>
                <w:szCs w:val="20"/>
                <w:lang w:eastAsia="zh-CN"/>
              </w:rPr>
            </w:pPr>
            <w:r>
              <w:rPr>
                <w:rFonts w:eastAsiaTheme="minorEastAsia"/>
                <w:szCs w:val="20"/>
                <w:lang w:eastAsia="zh-CN"/>
              </w:rPr>
              <w:t>Panasonic</w:t>
            </w:r>
          </w:p>
        </w:tc>
        <w:tc>
          <w:tcPr>
            <w:tcW w:w="7082" w:type="dxa"/>
          </w:tcPr>
          <w:p w14:paraId="2919AD7C" w14:textId="3D5DC5C0" w:rsidR="008D376F" w:rsidRDefault="008D376F">
            <w:pPr>
              <w:pStyle w:val="listparagraph"/>
              <w:jc w:val="both"/>
              <w:rPr>
                <w:rFonts w:eastAsiaTheme="minorEastAsia"/>
                <w:sz w:val="20"/>
                <w:szCs w:val="20"/>
                <w:lang w:eastAsia="zh-CN"/>
              </w:rPr>
            </w:pPr>
            <w:r>
              <w:rPr>
                <w:rFonts w:eastAsiaTheme="minorEastAsia"/>
                <w:sz w:val="20"/>
                <w:szCs w:val="20"/>
                <w:lang w:eastAsia="zh-CN"/>
              </w:rPr>
              <w:t>Alt. 1</w:t>
            </w:r>
          </w:p>
        </w:tc>
      </w:tr>
      <w:tr w:rsidR="00D618A3" w14:paraId="037B67C5" w14:textId="77777777" w:rsidTr="00D618A3">
        <w:tc>
          <w:tcPr>
            <w:tcW w:w="1980" w:type="dxa"/>
            <w:hideMark/>
          </w:tcPr>
          <w:p w14:paraId="6208DCF5" w14:textId="77777777" w:rsidR="00D618A3" w:rsidRDefault="00D618A3">
            <w:pPr>
              <w:pStyle w:val="BodyText"/>
              <w:tabs>
                <w:tab w:val="right" w:pos="1764"/>
              </w:tabs>
              <w:rPr>
                <w:szCs w:val="20"/>
                <w:lang w:eastAsia="ja-JP"/>
              </w:rPr>
            </w:pPr>
            <w:r>
              <w:rPr>
                <w:szCs w:val="20"/>
                <w:lang w:eastAsia="ja-JP"/>
              </w:rPr>
              <w:t>Fujitsu</w:t>
            </w:r>
          </w:p>
        </w:tc>
        <w:tc>
          <w:tcPr>
            <w:tcW w:w="7082" w:type="dxa"/>
            <w:hideMark/>
          </w:tcPr>
          <w:p w14:paraId="09119B31" w14:textId="77777777" w:rsidR="00D618A3" w:rsidRDefault="00D618A3">
            <w:pPr>
              <w:pStyle w:val="listparagraph"/>
              <w:jc w:val="both"/>
              <w:rPr>
                <w:rFonts w:eastAsia="MS Mincho"/>
                <w:sz w:val="20"/>
                <w:szCs w:val="20"/>
                <w:lang w:eastAsia="ja-JP"/>
              </w:rPr>
            </w:pPr>
            <w:r>
              <w:rPr>
                <w:rFonts w:eastAsia="MS Mincho"/>
                <w:sz w:val="20"/>
                <w:szCs w:val="20"/>
                <w:lang w:eastAsia="ja-JP"/>
              </w:rPr>
              <w:t>Alt. 1</w:t>
            </w:r>
          </w:p>
        </w:tc>
      </w:tr>
    </w:tbl>
    <w:p w14:paraId="5DDF0238" w14:textId="6E3058F9" w:rsidR="00D72B2E" w:rsidRDefault="001936B9">
      <w:pPr>
        <w:pStyle w:val="Heading5"/>
        <w:jc w:val="both"/>
      </w:pPr>
      <w:r>
        <w:t>Question E</w:t>
      </w:r>
    </w:p>
    <w:p w14:paraId="4F650D50" w14:textId="77777777" w:rsidR="00D72B2E" w:rsidRDefault="001936B9" w:rsidP="0082410C">
      <w:pPr>
        <w:spacing w:after="0"/>
        <w:jc w:val="both"/>
        <w:rPr>
          <w:rFonts w:ascii="Tahoma" w:hAnsi="Tahoma" w:cs="Tahoma"/>
        </w:rPr>
      </w:pPr>
      <w:r>
        <w:rPr>
          <w:rFonts w:ascii="Tahoma" w:hAnsi="Tahoma" w:cs="Tahoma"/>
        </w:rPr>
        <w:t>For 7-symbol non-slot-based scheduling, the one additional DMRS is a one-symbol DMRS which can be configured only when the 1-symbol front-load DMRS is configured</w:t>
      </w:r>
    </w:p>
    <w:p w14:paraId="72BC9046" w14:textId="77777777" w:rsidR="00D72B2E" w:rsidRDefault="001936B9" w:rsidP="0082410C">
      <w:pPr>
        <w:pStyle w:val="1"/>
        <w:numPr>
          <w:ilvl w:val="1"/>
          <w:numId w:val="8"/>
        </w:numPr>
        <w:spacing w:after="0"/>
        <w:contextualSpacing w:val="0"/>
        <w:jc w:val="both"/>
        <w:rPr>
          <w:rFonts w:ascii="Tahoma" w:hAnsi="Tahoma" w:cs="Tahoma"/>
        </w:rPr>
      </w:pPr>
      <w:r>
        <w:rPr>
          <w:rFonts w:ascii="Tahoma" w:hAnsi="Tahoma" w:cs="Tahoma"/>
        </w:rPr>
        <w:t>Alt. 1: Agree</w:t>
      </w:r>
    </w:p>
    <w:p w14:paraId="29D825C6" w14:textId="36DD5BC0" w:rsidR="00D72B2E" w:rsidRPr="0082410C" w:rsidRDefault="001936B9" w:rsidP="0082410C">
      <w:pPr>
        <w:pStyle w:val="1"/>
        <w:numPr>
          <w:ilvl w:val="1"/>
          <w:numId w:val="8"/>
        </w:numPr>
        <w:spacing w:after="0"/>
        <w:contextualSpacing w:val="0"/>
        <w:jc w:val="both"/>
        <w:rPr>
          <w:rFonts w:ascii="Tahoma" w:hAnsi="Tahoma" w:cs="Tahoma"/>
        </w:rPr>
      </w:pPr>
      <w:r>
        <w:rPr>
          <w:rFonts w:ascii="Tahoma" w:hAnsi="Tahoma" w:cs="Tahoma"/>
        </w:rPr>
        <w:t>Alt. 2: Do not agree (Companies are encouraged to provide additional/other option to be supported with respect to the additional DMRS for 7-symbol non-slot-based scheduling)</w:t>
      </w:r>
    </w:p>
    <w:tbl>
      <w:tblPr>
        <w:tblStyle w:val="TableGrid"/>
        <w:tblW w:w="9062" w:type="dxa"/>
        <w:tblLayout w:type="fixed"/>
        <w:tblLook w:val="04A0" w:firstRow="1" w:lastRow="0" w:firstColumn="1" w:lastColumn="0" w:noHBand="0" w:noVBand="1"/>
      </w:tblPr>
      <w:tblGrid>
        <w:gridCol w:w="1980"/>
        <w:gridCol w:w="7082"/>
      </w:tblGrid>
      <w:tr w:rsidR="00D72B2E" w14:paraId="72E87098" w14:textId="77777777" w:rsidTr="00D618A3">
        <w:trPr>
          <w:trHeight w:val="40"/>
        </w:trPr>
        <w:tc>
          <w:tcPr>
            <w:tcW w:w="1980" w:type="dxa"/>
            <w:shd w:val="clear" w:color="auto" w:fill="D9D9D9" w:themeFill="background1" w:themeFillShade="D9"/>
            <w:vAlign w:val="center"/>
          </w:tcPr>
          <w:p w14:paraId="642DF3FF" w14:textId="77777777" w:rsidR="00D72B2E" w:rsidRDefault="001936B9">
            <w:pPr>
              <w:pStyle w:val="BodyText"/>
            </w:pPr>
            <w:r>
              <w:t>Company</w:t>
            </w:r>
          </w:p>
        </w:tc>
        <w:tc>
          <w:tcPr>
            <w:tcW w:w="7082" w:type="dxa"/>
            <w:shd w:val="clear" w:color="auto" w:fill="D9D9D9" w:themeFill="background1" w:themeFillShade="D9"/>
            <w:vAlign w:val="center"/>
          </w:tcPr>
          <w:p w14:paraId="51F65A06" w14:textId="77777777" w:rsidR="00D72B2E" w:rsidRDefault="001936B9">
            <w:pPr>
              <w:pStyle w:val="BodyText"/>
              <w:rPr>
                <w:rFonts w:eastAsiaTheme="minorEastAsia"/>
                <w:lang w:eastAsia="zh-CN"/>
              </w:rPr>
            </w:pPr>
            <w:r>
              <w:rPr>
                <w:rFonts w:eastAsiaTheme="minorEastAsia" w:hint="eastAsia"/>
                <w:lang w:eastAsia="zh-CN"/>
              </w:rPr>
              <w:t>Views</w:t>
            </w:r>
          </w:p>
        </w:tc>
      </w:tr>
      <w:tr w:rsidR="00D72B2E" w14:paraId="216FD5A9" w14:textId="77777777" w:rsidTr="00D618A3">
        <w:tc>
          <w:tcPr>
            <w:tcW w:w="1980" w:type="dxa"/>
          </w:tcPr>
          <w:p w14:paraId="5A345DF2" w14:textId="77777777" w:rsidR="00D72B2E" w:rsidRDefault="001936B9">
            <w:pPr>
              <w:pStyle w:val="BodyText"/>
              <w:rPr>
                <w:rFonts w:eastAsiaTheme="minorEastAsia"/>
                <w:lang w:eastAsia="zh-CN"/>
              </w:rPr>
            </w:pPr>
            <w:r>
              <w:rPr>
                <w:rFonts w:eastAsiaTheme="minorEastAsia"/>
                <w:lang w:eastAsia="zh-CN"/>
              </w:rPr>
              <w:lastRenderedPageBreak/>
              <w:t>AT&amp;T</w:t>
            </w:r>
          </w:p>
        </w:tc>
        <w:tc>
          <w:tcPr>
            <w:tcW w:w="7082" w:type="dxa"/>
          </w:tcPr>
          <w:p w14:paraId="2604E7F4" w14:textId="77777777" w:rsidR="00D72B2E" w:rsidRDefault="001936B9">
            <w:pPr>
              <w:spacing w:before="100" w:beforeAutospacing="1" w:after="100" w:afterAutospacing="1"/>
              <w:jc w:val="both"/>
              <w:rPr>
                <w:szCs w:val="20"/>
              </w:rPr>
            </w:pPr>
            <w:r>
              <w:rPr>
                <w:rFonts w:ascii="Tahoma" w:hAnsi="Tahoma" w:cs="Tahoma"/>
                <w:color w:val="1F497D"/>
                <w:szCs w:val="20"/>
              </w:rPr>
              <w:t xml:space="preserve">this question is depending on previous one. if 2 symbol FL DMRS is supported for 7-symbol non-slot-based scheduling, one 2symbols additional DMRS can be supported.  (we already have agreement saying that the additional DMRS is </w:t>
            </w:r>
            <w:proofErr w:type="gramStart"/>
            <w:r>
              <w:rPr>
                <w:rFonts w:ascii="Tahoma" w:hAnsi="Tahoma" w:cs="Tahoma"/>
                <w:color w:val="1F497D"/>
                <w:szCs w:val="20"/>
              </w:rPr>
              <w:t>an</w:t>
            </w:r>
            <w:proofErr w:type="gramEnd"/>
            <w:r>
              <w:rPr>
                <w:rFonts w:ascii="Tahoma" w:hAnsi="Tahoma" w:cs="Tahoma"/>
                <w:color w:val="1F497D"/>
                <w:szCs w:val="20"/>
              </w:rPr>
              <w:t xml:space="preserve"> repetition of FL DMRS). </w:t>
            </w:r>
            <w:proofErr w:type="gramStart"/>
            <w:r>
              <w:rPr>
                <w:rFonts w:ascii="Tahoma" w:hAnsi="Tahoma" w:cs="Tahoma"/>
                <w:color w:val="1F497D"/>
                <w:szCs w:val="20"/>
              </w:rPr>
              <w:t>So</w:t>
            </w:r>
            <w:proofErr w:type="gramEnd"/>
            <w:r>
              <w:rPr>
                <w:rFonts w:ascii="Tahoma" w:hAnsi="Tahoma" w:cs="Tahoma"/>
                <w:color w:val="1F497D"/>
                <w:szCs w:val="20"/>
              </w:rPr>
              <w:t xml:space="preserve"> the pattern becomes the following:</w:t>
            </w:r>
          </w:p>
          <w:p w14:paraId="254349B8" w14:textId="77777777" w:rsidR="00D72B2E" w:rsidRDefault="001936B9">
            <w:pPr>
              <w:spacing w:before="100" w:beforeAutospacing="1" w:after="100" w:afterAutospacing="1"/>
              <w:jc w:val="both"/>
              <w:rPr>
                <w:szCs w:val="20"/>
              </w:rPr>
            </w:pPr>
            <w:r>
              <w:rPr>
                <w:noProof/>
                <w:color w:val="1F497D"/>
                <w:szCs w:val="20"/>
                <w:lang w:eastAsia="zh-CN"/>
              </w:rPr>
              <w:drawing>
                <wp:inline distT="0" distB="0" distL="0" distR="0" wp14:anchorId="76114373" wp14:editId="0F558B91">
                  <wp:extent cx="545465" cy="513715"/>
                  <wp:effectExtent l="0" t="0" r="6985" b="635"/>
                  <wp:docPr id="5" name="Picture 5" descr="cid:image002.jpg@01D349BD.979CF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id:image002.jpg@01D349BD.979CF950"/>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a:xfrm>
                            <a:off x="0" y="0"/>
                            <a:ext cx="554764" cy="522412"/>
                          </a:xfrm>
                          <a:prstGeom prst="rect">
                            <a:avLst/>
                          </a:prstGeom>
                          <a:noFill/>
                          <a:ln>
                            <a:noFill/>
                          </a:ln>
                        </pic:spPr>
                      </pic:pic>
                    </a:graphicData>
                  </a:graphic>
                </wp:inline>
              </w:drawing>
            </w:r>
          </w:p>
        </w:tc>
      </w:tr>
      <w:tr w:rsidR="00D72B2E" w14:paraId="07ED8030" w14:textId="77777777" w:rsidTr="00D618A3">
        <w:tc>
          <w:tcPr>
            <w:tcW w:w="1980" w:type="dxa"/>
          </w:tcPr>
          <w:p w14:paraId="5A64889D" w14:textId="77777777" w:rsidR="00D72B2E" w:rsidRDefault="001936B9">
            <w:pPr>
              <w:pStyle w:val="BodyText"/>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082" w:type="dxa"/>
          </w:tcPr>
          <w:p w14:paraId="5DD9CF2B" w14:textId="77777777" w:rsidR="00D72B2E" w:rsidRDefault="001936B9">
            <w:pPr>
              <w:pStyle w:val="listparagraph"/>
              <w:snapToGrid w:val="0"/>
              <w:spacing w:beforeLines="50" w:before="120" w:beforeAutospacing="0" w:after="0" w:afterAutospacing="0"/>
              <w:jc w:val="both"/>
              <w:rPr>
                <w:sz w:val="20"/>
                <w:szCs w:val="20"/>
              </w:rPr>
            </w:pPr>
            <w:r>
              <w:rPr>
                <w:color w:val="1F497D"/>
                <w:sz w:val="20"/>
                <w:szCs w:val="20"/>
              </w:rPr>
              <w:t>Alt.1 is preferred, which is related Question-D.</w:t>
            </w:r>
          </w:p>
        </w:tc>
      </w:tr>
      <w:tr w:rsidR="00D72B2E" w14:paraId="17BA1892" w14:textId="77777777" w:rsidTr="00D618A3">
        <w:tc>
          <w:tcPr>
            <w:tcW w:w="1980" w:type="dxa"/>
          </w:tcPr>
          <w:p w14:paraId="3D5B6391" w14:textId="77777777" w:rsidR="00D72B2E" w:rsidRDefault="001936B9">
            <w:pPr>
              <w:pStyle w:val="BodyText"/>
              <w:rPr>
                <w:rFonts w:eastAsiaTheme="minorEastAsia"/>
                <w:lang w:eastAsia="zh-CN"/>
              </w:rPr>
            </w:pPr>
            <w:r>
              <w:rPr>
                <w:rFonts w:eastAsiaTheme="minorEastAsia"/>
                <w:lang w:eastAsia="zh-CN"/>
              </w:rPr>
              <w:t>CATT</w:t>
            </w:r>
          </w:p>
        </w:tc>
        <w:tc>
          <w:tcPr>
            <w:tcW w:w="7082" w:type="dxa"/>
          </w:tcPr>
          <w:p w14:paraId="76077901" w14:textId="77777777" w:rsidR="00D72B2E" w:rsidRDefault="001936B9">
            <w:pPr>
              <w:pStyle w:val="listparagraph"/>
              <w:jc w:val="both"/>
              <w:rPr>
                <w:sz w:val="20"/>
                <w:szCs w:val="20"/>
              </w:rPr>
            </w:pPr>
            <w:r>
              <w:rPr>
                <w:color w:val="FF0000"/>
                <w:sz w:val="20"/>
                <w:szCs w:val="20"/>
              </w:rPr>
              <w:t>We don’t see the use case for non-slot-based scheduling with very high speed and large number of MU scheduling.</w:t>
            </w:r>
          </w:p>
        </w:tc>
      </w:tr>
      <w:tr w:rsidR="00D72B2E" w14:paraId="2135EF37" w14:textId="77777777" w:rsidTr="00D618A3">
        <w:tc>
          <w:tcPr>
            <w:tcW w:w="1980" w:type="dxa"/>
          </w:tcPr>
          <w:p w14:paraId="594D6098" w14:textId="77777777" w:rsidR="00D72B2E" w:rsidRDefault="001936B9">
            <w:pPr>
              <w:pStyle w:val="BodyText"/>
              <w:rPr>
                <w:rFonts w:eastAsiaTheme="minorEastAsia"/>
                <w:lang w:eastAsia="zh-CN"/>
              </w:rPr>
            </w:pPr>
            <w:r>
              <w:rPr>
                <w:rFonts w:eastAsiaTheme="minorEastAsia"/>
                <w:lang w:eastAsia="zh-CN"/>
              </w:rPr>
              <w:t xml:space="preserve">ZTE, </w:t>
            </w:r>
            <w:proofErr w:type="spellStart"/>
            <w:r>
              <w:rPr>
                <w:rFonts w:eastAsiaTheme="minorEastAsia"/>
                <w:lang w:eastAsia="zh-CN"/>
              </w:rPr>
              <w:t>Sanechips</w:t>
            </w:r>
            <w:proofErr w:type="spellEnd"/>
          </w:p>
        </w:tc>
        <w:tc>
          <w:tcPr>
            <w:tcW w:w="7082" w:type="dxa"/>
          </w:tcPr>
          <w:p w14:paraId="087F92F8" w14:textId="77777777" w:rsidR="00D72B2E" w:rsidRDefault="001936B9">
            <w:pPr>
              <w:spacing w:before="100" w:beforeAutospacing="1" w:after="100" w:afterAutospacing="1"/>
              <w:jc w:val="both"/>
              <w:rPr>
                <w:color w:val="1F497D"/>
                <w:szCs w:val="20"/>
              </w:rPr>
            </w:pPr>
            <w:r>
              <w:rPr>
                <w:color w:val="974806"/>
                <w:szCs w:val="20"/>
              </w:rPr>
              <w:t>Alt. 1</w:t>
            </w:r>
          </w:p>
        </w:tc>
      </w:tr>
      <w:tr w:rsidR="00D72B2E" w14:paraId="1EE2C623" w14:textId="77777777" w:rsidTr="00D618A3">
        <w:tc>
          <w:tcPr>
            <w:tcW w:w="1980" w:type="dxa"/>
          </w:tcPr>
          <w:p w14:paraId="2D26D085" w14:textId="77777777" w:rsidR="00D72B2E" w:rsidRDefault="001936B9">
            <w:pPr>
              <w:pStyle w:val="BodyText"/>
              <w:rPr>
                <w:rFonts w:eastAsiaTheme="minorEastAsia"/>
                <w:lang w:eastAsia="zh-CN"/>
              </w:rPr>
            </w:pPr>
            <w:r>
              <w:rPr>
                <w:rFonts w:eastAsiaTheme="minorEastAsia"/>
                <w:lang w:eastAsia="zh-CN"/>
              </w:rPr>
              <w:t>Qualcomm</w:t>
            </w:r>
          </w:p>
        </w:tc>
        <w:tc>
          <w:tcPr>
            <w:tcW w:w="7082" w:type="dxa"/>
          </w:tcPr>
          <w:p w14:paraId="451A595B" w14:textId="77777777" w:rsidR="00D72B2E" w:rsidRDefault="001936B9">
            <w:pPr>
              <w:spacing w:before="100" w:beforeAutospacing="1" w:after="100" w:afterAutospacing="1"/>
              <w:jc w:val="both"/>
              <w:rPr>
                <w:color w:val="974806"/>
                <w:szCs w:val="20"/>
              </w:rPr>
            </w:pPr>
            <w:r w:rsidRPr="006F4CF3">
              <w:rPr>
                <w:color w:val="974806"/>
                <w:szCs w:val="20"/>
              </w:rPr>
              <w:t>Alt. 1</w:t>
            </w:r>
          </w:p>
        </w:tc>
      </w:tr>
      <w:tr w:rsidR="00D72B2E" w14:paraId="675BD542" w14:textId="77777777" w:rsidTr="00D618A3">
        <w:tc>
          <w:tcPr>
            <w:tcW w:w="1980" w:type="dxa"/>
          </w:tcPr>
          <w:p w14:paraId="7CD7EA87" w14:textId="77777777" w:rsidR="00D72B2E" w:rsidRPr="006F4CF3" w:rsidRDefault="001936B9">
            <w:pPr>
              <w:pStyle w:val="BodyText"/>
              <w:rPr>
                <w:rFonts w:eastAsia="Malgun Gothic"/>
                <w:lang w:eastAsia="ko-KR"/>
              </w:rPr>
            </w:pPr>
            <w:r>
              <w:rPr>
                <w:rFonts w:eastAsia="Malgun Gothic" w:hint="eastAsia"/>
                <w:lang w:eastAsia="ko-KR"/>
              </w:rPr>
              <w:t>LGE</w:t>
            </w:r>
          </w:p>
        </w:tc>
        <w:tc>
          <w:tcPr>
            <w:tcW w:w="7082" w:type="dxa"/>
          </w:tcPr>
          <w:p w14:paraId="024D37A1" w14:textId="77777777" w:rsidR="00D72B2E" w:rsidRPr="006F4CF3" w:rsidRDefault="001936B9">
            <w:pPr>
              <w:spacing w:before="100" w:beforeAutospacing="1" w:after="100" w:afterAutospacing="1"/>
              <w:jc w:val="both"/>
              <w:rPr>
                <w:rFonts w:eastAsia="Malgun Gothic"/>
                <w:color w:val="00B050"/>
                <w:szCs w:val="20"/>
                <w:lang w:eastAsia="ko-KR"/>
              </w:rPr>
            </w:pPr>
            <w:r>
              <w:rPr>
                <w:rFonts w:eastAsia="Malgun Gothic" w:hint="eastAsia"/>
                <w:color w:val="00B050"/>
                <w:szCs w:val="20"/>
                <w:lang w:eastAsia="ko-KR"/>
              </w:rPr>
              <w:t>Alt. 1</w:t>
            </w:r>
          </w:p>
        </w:tc>
      </w:tr>
      <w:tr w:rsidR="00D72B2E" w14:paraId="56BB07C1" w14:textId="77777777" w:rsidTr="00D618A3">
        <w:tc>
          <w:tcPr>
            <w:tcW w:w="1980" w:type="dxa"/>
          </w:tcPr>
          <w:p w14:paraId="4911208B" w14:textId="77777777" w:rsidR="00D72B2E" w:rsidRDefault="001936B9">
            <w:pPr>
              <w:pStyle w:val="BodyText"/>
              <w:rPr>
                <w:rFonts w:eastAsia="Malgun Gothic"/>
                <w:lang w:eastAsia="ko-KR"/>
              </w:rPr>
            </w:pPr>
            <w:proofErr w:type="spellStart"/>
            <w:r>
              <w:rPr>
                <w:rFonts w:eastAsia="Malgun Gothic"/>
                <w:lang w:eastAsia="ko-KR"/>
              </w:rPr>
              <w:t>Spreadtrum</w:t>
            </w:r>
            <w:proofErr w:type="spellEnd"/>
          </w:p>
        </w:tc>
        <w:tc>
          <w:tcPr>
            <w:tcW w:w="7082" w:type="dxa"/>
          </w:tcPr>
          <w:p w14:paraId="311A3DA1" w14:textId="77777777" w:rsidR="00D72B2E" w:rsidRDefault="001936B9">
            <w:pPr>
              <w:spacing w:before="100" w:beforeAutospacing="1" w:after="100" w:afterAutospacing="1"/>
              <w:jc w:val="both"/>
              <w:rPr>
                <w:rFonts w:eastAsia="Malgun Gothic"/>
                <w:color w:val="00B050"/>
                <w:szCs w:val="20"/>
                <w:lang w:eastAsia="ko-KR"/>
              </w:rPr>
            </w:pPr>
            <w:r>
              <w:rPr>
                <w:rFonts w:eastAsia="Malgun Gothic"/>
                <w:color w:val="000000" w:themeColor="text1"/>
                <w:szCs w:val="20"/>
                <w:lang w:eastAsia="ko-KR"/>
              </w:rPr>
              <w:t>Alt. 1</w:t>
            </w:r>
          </w:p>
        </w:tc>
      </w:tr>
      <w:tr w:rsidR="00D72B2E" w14:paraId="0BF741A0" w14:textId="77777777" w:rsidTr="00D618A3">
        <w:tc>
          <w:tcPr>
            <w:tcW w:w="1980" w:type="dxa"/>
          </w:tcPr>
          <w:p w14:paraId="60254EC7" w14:textId="77777777" w:rsidR="00D72B2E" w:rsidRDefault="001936B9">
            <w:pPr>
              <w:pStyle w:val="BodyText"/>
              <w:rPr>
                <w:rFonts w:eastAsia="Malgun Gothic"/>
                <w:lang w:eastAsia="ko-KR"/>
              </w:rPr>
            </w:pPr>
            <w:r>
              <w:rPr>
                <w:rFonts w:eastAsia="Malgun Gothic" w:hint="eastAsia"/>
                <w:lang w:eastAsia="ko-KR"/>
              </w:rPr>
              <w:t>Samsung</w:t>
            </w:r>
          </w:p>
        </w:tc>
        <w:tc>
          <w:tcPr>
            <w:tcW w:w="7082" w:type="dxa"/>
          </w:tcPr>
          <w:p w14:paraId="124C1611" w14:textId="77777777" w:rsidR="00D72B2E" w:rsidRDefault="001936B9">
            <w:pPr>
              <w:spacing w:before="100" w:beforeAutospacing="1" w:after="100" w:afterAutospacing="1"/>
              <w:jc w:val="both"/>
              <w:rPr>
                <w:rFonts w:eastAsia="Malgun Gothic"/>
                <w:color w:val="000000" w:themeColor="text1"/>
                <w:szCs w:val="20"/>
                <w:lang w:eastAsia="ko-KR"/>
              </w:rPr>
            </w:pPr>
            <w:r>
              <w:rPr>
                <w:color w:val="00B050"/>
                <w:szCs w:val="20"/>
              </w:rPr>
              <w:t>Alt. 1</w:t>
            </w:r>
          </w:p>
        </w:tc>
      </w:tr>
      <w:tr w:rsidR="00D72B2E" w14:paraId="0D9D829D" w14:textId="77777777" w:rsidTr="00D618A3">
        <w:tc>
          <w:tcPr>
            <w:tcW w:w="1980" w:type="dxa"/>
          </w:tcPr>
          <w:p w14:paraId="279D5A7D" w14:textId="77777777" w:rsidR="00D72B2E" w:rsidRDefault="001936B9">
            <w:pPr>
              <w:pStyle w:val="BodyText"/>
              <w:rPr>
                <w:rFonts w:eastAsia="Malgun Gothic"/>
                <w:lang w:eastAsia="ko-KR"/>
              </w:rPr>
            </w:pPr>
            <w:r>
              <w:rPr>
                <w:rFonts w:eastAsia="Malgun Gothic"/>
                <w:lang w:eastAsia="ko-KR"/>
              </w:rPr>
              <w:t>Ericsson</w:t>
            </w:r>
          </w:p>
        </w:tc>
        <w:tc>
          <w:tcPr>
            <w:tcW w:w="7082" w:type="dxa"/>
          </w:tcPr>
          <w:p w14:paraId="5AA52C33" w14:textId="77777777" w:rsidR="00D72B2E" w:rsidRDefault="001936B9">
            <w:pPr>
              <w:spacing w:before="100" w:beforeAutospacing="1" w:after="100" w:afterAutospacing="1"/>
              <w:jc w:val="both"/>
              <w:rPr>
                <w:color w:val="00B050"/>
                <w:szCs w:val="20"/>
              </w:rPr>
            </w:pPr>
            <w:r>
              <w:rPr>
                <w:color w:val="00B050"/>
                <w:szCs w:val="20"/>
              </w:rPr>
              <w:t xml:space="preserve">Alt. 2, we support the view from AT&amp;T </w:t>
            </w:r>
          </w:p>
        </w:tc>
      </w:tr>
      <w:tr w:rsidR="00D72B2E" w14:paraId="501E85D1" w14:textId="77777777" w:rsidTr="00D618A3">
        <w:tc>
          <w:tcPr>
            <w:tcW w:w="1980" w:type="dxa"/>
          </w:tcPr>
          <w:p w14:paraId="6EA86B98" w14:textId="77777777" w:rsidR="00D72B2E" w:rsidRDefault="001936B9">
            <w:pPr>
              <w:pStyle w:val="BodyText"/>
              <w:rPr>
                <w:rFonts w:eastAsia="Malgun Gothic"/>
                <w:lang w:eastAsia="ko-KR"/>
              </w:rPr>
            </w:pPr>
            <w:r>
              <w:rPr>
                <w:rFonts w:eastAsia="Malgun Gothic"/>
                <w:lang w:eastAsia="ko-KR"/>
              </w:rPr>
              <w:t>Intel</w:t>
            </w:r>
          </w:p>
        </w:tc>
        <w:tc>
          <w:tcPr>
            <w:tcW w:w="7082" w:type="dxa"/>
          </w:tcPr>
          <w:p w14:paraId="4E3486A7" w14:textId="77777777" w:rsidR="00D72B2E" w:rsidRDefault="001936B9">
            <w:pPr>
              <w:spacing w:before="100" w:beforeAutospacing="1" w:after="100" w:afterAutospacing="1"/>
              <w:jc w:val="both"/>
              <w:rPr>
                <w:color w:val="00B050"/>
                <w:szCs w:val="20"/>
              </w:rPr>
            </w:pPr>
            <w:r>
              <w:rPr>
                <w:color w:val="00B050"/>
                <w:szCs w:val="20"/>
              </w:rPr>
              <w:t>Alt 1</w:t>
            </w:r>
          </w:p>
        </w:tc>
      </w:tr>
      <w:tr w:rsidR="00D72B2E" w14:paraId="54AD3C9E" w14:textId="77777777" w:rsidTr="00D618A3">
        <w:tc>
          <w:tcPr>
            <w:tcW w:w="1980" w:type="dxa"/>
          </w:tcPr>
          <w:p w14:paraId="3E0071E7" w14:textId="77777777" w:rsidR="00D72B2E" w:rsidRDefault="001936B9">
            <w:pPr>
              <w:pStyle w:val="BodyText"/>
              <w:rPr>
                <w:rFonts w:eastAsia="Malgun Gothic"/>
                <w:lang w:eastAsia="ko-KR"/>
              </w:rPr>
            </w:pPr>
            <w:r>
              <w:rPr>
                <w:rFonts w:eastAsia="Malgun Gothic" w:hint="eastAsia"/>
                <w:lang w:eastAsia="ko-KR"/>
              </w:rPr>
              <w:t>Nokia</w:t>
            </w:r>
          </w:p>
        </w:tc>
        <w:tc>
          <w:tcPr>
            <w:tcW w:w="7082" w:type="dxa"/>
          </w:tcPr>
          <w:p w14:paraId="321E6FA1" w14:textId="77777777" w:rsidR="00D72B2E" w:rsidRPr="006F4CF3" w:rsidRDefault="001936B9">
            <w:pPr>
              <w:spacing w:before="100" w:beforeAutospacing="1" w:after="100" w:afterAutospacing="1"/>
              <w:jc w:val="both"/>
              <w:rPr>
                <w:rFonts w:eastAsia="Malgun Gothic"/>
                <w:color w:val="00B050"/>
                <w:szCs w:val="20"/>
                <w:lang w:eastAsia="ko-KR"/>
              </w:rPr>
            </w:pPr>
            <w:r>
              <w:rPr>
                <w:rFonts w:eastAsia="Malgun Gothic" w:hint="eastAsia"/>
                <w:color w:val="00B050"/>
                <w:szCs w:val="20"/>
                <w:lang w:eastAsia="ko-KR"/>
              </w:rPr>
              <w:t>A</w:t>
            </w:r>
            <w:r>
              <w:rPr>
                <w:rFonts w:eastAsia="Malgun Gothic"/>
                <w:color w:val="00B050"/>
                <w:szCs w:val="20"/>
                <w:lang w:eastAsia="ko-KR"/>
              </w:rPr>
              <w:t>l</w:t>
            </w:r>
            <w:r>
              <w:rPr>
                <w:rFonts w:eastAsia="Malgun Gothic" w:hint="eastAsia"/>
                <w:color w:val="00B050"/>
                <w:szCs w:val="20"/>
                <w:lang w:eastAsia="ko-KR"/>
              </w:rPr>
              <w:t>t</w:t>
            </w:r>
            <w:r>
              <w:rPr>
                <w:rFonts w:eastAsia="Malgun Gothic"/>
                <w:color w:val="00B050"/>
                <w:szCs w:val="20"/>
                <w:lang w:eastAsia="ko-KR"/>
              </w:rPr>
              <w:t>.</w:t>
            </w:r>
            <w:r>
              <w:rPr>
                <w:rFonts w:eastAsia="Malgun Gothic" w:hint="eastAsia"/>
                <w:color w:val="00B050"/>
                <w:szCs w:val="20"/>
                <w:lang w:eastAsia="ko-KR"/>
              </w:rPr>
              <w:t xml:space="preserve"> </w:t>
            </w:r>
            <w:r>
              <w:rPr>
                <w:rFonts w:eastAsia="Malgun Gothic"/>
                <w:color w:val="00B050"/>
                <w:szCs w:val="20"/>
                <w:lang w:eastAsia="ko-KR"/>
              </w:rPr>
              <w:t>1</w:t>
            </w:r>
          </w:p>
        </w:tc>
      </w:tr>
      <w:tr w:rsidR="00D72B2E" w14:paraId="2EBB8106" w14:textId="77777777" w:rsidTr="00D618A3">
        <w:tc>
          <w:tcPr>
            <w:tcW w:w="1980" w:type="dxa"/>
          </w:tcPr>
          <w:p w14:paraId="14FB5E08" w14:textId="77777777" w:rsidR="00D72B2E" w:rsidRDefault="001936B9">
            <w:pPr>
              <w:pStyle w:val="BodyText"/>
              <w:rPr>
                <w:rFonts w:eastAsia="Malgun Gothic"/>
                <w:lang w:eastAsia="ko-KR"/>
              </w:rPr>
            </w:pPr>
            <w:r>
              <w:rPr>
                <w:rFonts w:eastAsiaTheme="minorEastAsia" w:hint="eastAsia"/>
                <w:lang w:eastAsia="zh-CN"/>
              </w:rPr>
              <w:t>vivo</w:t>
            </w:r>
          </w:p>
        </w:tc>
        <w:tc>
          <w:tcPr>
            <w:tcW w:w="7082" w:type="dxa"/>
          </w:tcPr>
          <w:p w14:paraId="0A530A36" w14:textId="77777777" w:rsidR="00D72B2E" w:rsidRDefault="001936B9">
            <w:pPr>
              <w:spacing w:before="100" w:beforeAutospacing="1" w:after="100" w:afterAutospacing="1"/>
              <w:jc w:val="both"/>
              <w:rPr>
                <w:rFonts w:eastAsia="Malgun Gothic"/>
                <w:color w:val="00B050"/>
                <w:szCs w:val="20"/>
                <w:lang w:eastAsia="ko-KR"/>
              </w:rPr>
            </w:pPr>
            <w:r>
              <w:rPr>
                <w:rFonts w:eastAsiaTheme="minorEastAsia" w:hint="eastAsia"/>
                <w:color w:val="00B050"/>
                <w:szCs w:val="20"/>
                <w:lang w:eastAsia="zh-CN"/>
              </w:rPr>
              <w:t>Alt. 1</w:t>
            </w:r>
          </w:p>
        </w:tc>
      </w:tr>
      <w:tr w:rsidR="00D72B2E" w14:paraId="25247302" w14:textId="77777777" w:rsidTr="00D618A3">
        <w:tc>
          <w:tcPr>
            <w:tcW w:w="1980" w:type="dxa"/>
          </w:tcPr>
          <w:p w14:paraId="6A51A0FD" w14:textId="77777777" w:rsidR="00D72B2E" w:rsidRDefault="001936B9">
            <w:pPr>
              <w:pStyle w:val="BodyText"/>
              <w:rPr>
                <w:rFonts w:eastAsiaTheme="minorEastAsia"/>
                <w:lang w:eastAsia="zh-CN"/>
              </w:rPr>
            </w:pPr>
            <w:r>
              <w:rPr>
                <w:rFonts w:eastAsiaTheme="minorEastAsia" w:hint="eastAsia"/>
                <w:lang w:eastAsia="zh-CN"/>
              </w:rPr>
              <w:t>OPPO</w:t>
            </w:r>
          </w:p>
        </w:tc>
        <w:tc>
          <w:tcPr>
            <w:tcW w:w="7082" w:type="dxa"/>
          </w:tcPr>
          <w:p w14:paraId="5899F3A2" w14:textId="77777777" w:rsidR="00D72B2E" w:rsidRDefault="001936B9">
            <w:pPr>
              <w:spacing w:before="100" w:beforeAutospacing="1" w:after="100" w:afterAutospacing="1"/>
              <w:jc w:val="both"/>
              <w:rPr>
                <w:rFonts w:eastAsiaTheme="minorEastAsia"/>
                <w:color w:val="00B050"/>
                <w:szCs w:val="20"/>
                <w:lang w:eastAsia="zh-CN"/>
              </w:rPr>
            </w:pPr>
            <w:r>
              <w:rPr>
                <w:rFonts w:eastAsiaTheme="minorEastAsia" w:hint="eastAsia"/>
                <w:color w:val="00B050"/>
                <w:szCs w:val="20"/>
                <w:lang w:eastAsia="zh-CN"/>
              </w:rPr>
              <w:t>Alt.1</w:t>
            </w:r>
          </w:p>
        </w:tc>
      </w:tr>
      <w:tr w:rsidR="005F3CB3" w14:paraId="35CBD8AE" w14:textId="77777777" w:rsidTr="00D618A3">
        <w:tc>
          <w:tcPr>
            <w:tcW w:w="1980" w:type="dxa"/>
            <w:hideMark/>
          </w:tcPr>
          <w:p w14:paraId="025CCF73" w14:textId="77777777" w:rsidR="005F3CB3" w:rsidRDefault="005F3CB3">
            <w:pPr>
              <w:pStyle w:val="BodyText"/>
              <w:rPr>
                <w:rFonts w:eastAsiaTheme="minorEastAsia"/>
                <w:lang w:eastAsia="zh-CN"/>
              </w:rPr>
            </w:pPr>
            <w:r>
              <w:rPr>
                <w:rFonts w:eastAsiaTheme="minorEastAsia"/>
                <w:lang w:eastAsia="zh-CN"/>
              </w:rPr>
              <w:t>MTK</w:t>
            </w:r>
          </w:p>
        </w:tc>
        <w:tc>
          <w:tcPr>
            <w:tcW w:w="7082" w:type="dxa"/>
            <w:hideMark/>
          </w:tcPr>
          <w:p w14:paraId="3D8F1956" w14:textId="77777777" w:rsidR="005F3CB3" w:rsidRDefault="005F3CB3">
            <w:pPr>
              <w:spacing w:before="100" w:beforeAutospacing="1" w:after="100" w:afterAutospacing="1"/>
              <w:jc w:val="both"/>
              <w:rPr>
                <w:rFonts w:eastAsiaTheme="minorEastAsia"/>
                <w:color w:val="00B050"/>
                <w:sz w:val="22"/>
                <w:szCs w:val="22"/>
                <w:lang w:eastAsia="zh-CN"/>
              </w:rPr>
            </w:pPr>
            <w:r>
              <w:rPr>
                <w:rFonts w:eastAsiaTheme="minorEastAsia"/>
                <w:sz w:val="22"/>
                <w:szCs w:val="22"/>
                <w:lang w:eastAsia="zh-CN"/>
              </w:rPr>
              <w:t>Alt. 1</w:t>
            </w:r>
          </w:p>
        </w:tc>
      </w:tr>
      <w:tr w:rsidR="008D376F" w14:paraId="6EFD657A" w14:textId="77777777" w:rsidTr="00D618A3">
        <w:tc>
          <w:tcPr>
            <w:tcW w:w="1980" w:type="dxa"/>
          </w:tcPr>
          <w:p w14:paraId="252DCF07" w14:textId="553DEF59" w:rsidR="008D376F" w:rsidRDefault="008D376F">
            <w:pPr>
              <w:pStyle w:val="BodyText"/>
              <w:rPr>
                <w:rFonts w:eastAsiaTheme="minorEastAsia"/>
                <w:lang w:eastAsia="zh-CN"/>
              </w:rPr>
            </w:pPr>
            <w:r>
              <w:rPr>
                <w:rFonts w:eastAsiaTheme="minorEastAsia"/>
                <w:lang w:eastAsia="zh-CN"/>
              </w:rPr>
              <w:t>Panasonic</w:t>
            </w:r>
          </w:p>
        </w:tc>
        <w:tc>
          <w:tcPr>
            <w:tcW w:w="7082" w:type="dxa"/>
          </w:tcPr>
          <w:p w14:paraId="696BFE08" w14:textId="5CE2B778" w:rsidR="008D376F" w:rsidRDefault="008D376F">
            <w:pPr>
              <w:spacing w:before="100" w:beforeAutospacing="1" w:after="100" w:afterAutospacing="1"/>
              <w:jc w:val="both"/>
              <w:rPr>
                <w:rFonts w:eastAsiaTheme="minorEastAsia"/>
                <w:sz w:val="22"/>
                <w:szCs w:val="22"/>
                <w:lang w:eastAsia="zh-CN"/>
              </w:rPr>
            </w:pPr>
            <w:r>
              <w:rPr>
                <w:rFonts w:eastAsiaTheme="minorEastAsia"/>
                <w:sz w:val="22"/>
                <w:szCs w:val="22"/>
                <w:lang w:eastAsia="zh-CN"/>
              </w:rPr>
              <w:t>Alt. 1</w:t>
            </w:r>
          </w:p>
        </w:tc>
      </w:tr>
      <w:tr w:rsidR="00D618A3" w14:paraId="397119DE" w14:textId="77777777" w:rsidTr="00D618A3">
        <w:tc>
          <w:tcPr>
            <w:tcW w:w="1980" w:type="dxa"/>
            <w:hideMark/>
          </w:tcPr>
          <w:p w14:paraId="2436BF45" w14:textId="77777777" w:rsidR="00D618A3" w:rsidRDefault="00D618A3">
            <w:pPr>
              <w:pStyle w:val="BodyText"/>
              <w:rPr>
                <w:lang w:eastAsia="ja-JP"/>
              </w:rPr>
            </w:pPr>
            <w:r>
              <w:rPr>
                <w:lang w:eastAsia="ja-JP"/>
              </w:rPr>
              <w:t>Fujitsu</w:t>
            </w:r>
          </w:p>
        </w:tc>
        <w:tc>
          <w:tcPr>
            <w:tcW w:w="7082" w:type="dxa"/>
            <w:hideMark/>
          </w:tcPr>
          <w:p w14:paraId="6354709D" w14:textId="77777777" w:rsidR="00D618A3" w:rsidRDefault="00D618A3">
            <w:pPr>
              <w:spacing w:before="100" w:beforeAutospacing="1" w:after="100" w:afterAutospacing="1"/>
              <w:jc w:val="both"/>
              <w:rPr>
                <w:rFonts w:eastAsia="MS Mincho"/>
                <w:sz w:val="22"/>
                <w:szCs w:val="22"/>
                <w:lang w:eastAsia="ja-JP"/>
              </w:rPr>
            </w:pPr>
            <w:r>
              <w:rPr>
                <w:rFonts w:eastAsia="MS Mincho"/>
                <w:sz w:val="22"/>
                <w:szCs w:val="22"/>
                <w:lang w:eastAsia="ja-JP"/>
              </w:rPr>
              <w:t>Alt. 1</w:t>
            </w:r>
          </w:p>
        </w:tc>
      </w:tr>
    </w:tbl>
    <w:p w14:paraId="68444CEC" w14:textId="30489030" w:rsidR="00D72B2E" w:rsidRDefault="001936B9" w:rsidP="006F4CF3">
      <w:pPr>
        <w:pStyle w:val="Heading5"/>
        <w:spacing w:before="0" w:after="0"/>
        <w:jc w:val="both"/>
      </w:pPr>
      <w:r>
        <w:t>Question F</w:t>
      </w:r>
    </w:p>
    <w:p w14:paraId="1F47DF0A" w14:textId="77777777" w:rsidR="00D72B2E" w:rsidRDefault="001936B9" w:rsidP="006F4CF3">
      <w:pPr>
        <w:spacing w:after="0"/>
        <w:jc w:val="both"/>
        <w:rPr>
          <w:rFonts w:ascii="Tahoma" w:hAnsi="Tahoma" w:cs="Tahoma"/>
        </w:rPr>
      </w:pPr>
      <w:r>
        <w:rPr>
          <w:rFonts w:ascii="Tahoma" w:hAnsi="Tahoma" w:cs="Tahoma"/>
        </w:rPr>
        <w:t>For 7-symbol non-slot-based scheduling, the location of the one 1-symbol additional DMRS is configured:</w:t>
      </w:r>
    </w:p>
    <w:p w14:paraId="23444C4A" w14:textId="21C84CF7" w:rsidR="00D72B2E" w:rsidRDefault="001936B9" w:rsidP="006F4CF3">
      <w:pPr>
        <w:pStyle w:val="1"/>
        <w:numPr>
          <w:ilvl w:val="1"/>
          <w:numId w:val="9"/>
        </w:numPr>
        <w:spacing w:after="0"/>
        <w:ind w:left="1260"/>
        <w:contextualSpacing w:val="0"/>
        <w:jc w:val="both"/>
        <w:rPr>
          <w:rFonts w:ascii="Tahoma" w:hAnsi="Tahoma" w:cs="Tahoma"/>
        </w:rPr>
      </w:pPr>
      <w:r>
        <w:rPr>
          <w:rFonts w:ascii="Tahoma" w:hAnsi="Tahoma" w:cs="Tahoma"/>
        </w:rPr>
        <w:t xml:space="preserve">Alt.1: in the </w:t>
      </w:r>
      <w:proofErr w:type="spellStart"/>
      <w:r>
        <w:rPr>
          <w:rFonts w:ascii="Tahoma" w:hAnsi="Tahoma" w:cs="Tahoma"/>
        </w:rPr>
        <w:t>X</w:t>
      </w:r>
      <w:r>
        <w:rPr>
          <w:rFonts w:ascii="Tahoma" w:hAnsi="Tahoma" w:cs="Tahoma"/>
          <w:vertAlign w:val="superscript"/>
        </w:rPr>
        <w:t>th</w:t>
      </w:r>
      <w:proofErr w:type="spellEnd"/>
      <w:r>
        <w:rPr>
          <w:rFonts w:ascii="Tahoma" w:hAnsi="Tahoma" w:cs="Tahoma"/>
        </w:rPr>
        <w:t xml:space="preserve"> symbol with respect to the first symbol of the data irrespective of whether the front-load DMRS has moved to the 2</w:t>
      </w:r>
      <w:r>
        <w:rPr>
          <w:rFonts w:ascii="Tahoma" w:hAnsi="Tahoma" w:cs="Tahoma"/>
          <w:vertAlign w:val="superscript"/>
        </w:rPr>
        <w:t>nd</w:t>
      </w:r>
      <w:r>
        <w:rPr>
          <w:rFonts w:ascii="Tahoma" w:hAnsi="Tahoma" w:cs="Tahoma"/>
        </w:rPr>
        <w:t xml:space="preserve"> symbol, fully or partially (depending on the answer in qu</w:t>
      </w:r>
      <w:r w:rsidR="0050357F">
        <w:rPr>
          <w:rFonts w:ascii="Tahoma" w:hAnsi="Tahoma" w:cs="Tahoma"/>
        </w:rPr>
        <w:t>estion C</w:t>
      </w:r>
      <w:r>
        <w:rPr>
          <w:rFonts w:ascii="Tahoma" w:hAnsi="Tahoma" w:cs="Tahoma"/>
        </w:rPr>
        <w:t>).</w:t>
      </w:r>
    </w:p>
    <w:p w14:paraId="0E2F7B91" w14:textId="77777777" w:rsidR="00D72B2E" w:rsidRDefault="001936B9" w:rsidP="006F4CF3">
      <w:pPr>
        <w:pStyle w:val="1"/>
        <w:numPr>
          <w:ilvl w:val="2"/>
          <w:numId w:val="7"/>
        </w:numPr>
        <w:spacing w:after="0"/>
        <w:ind w:left="1980"/>
        <w:contextualSpacing w:val="0"/>
        <w:jc w:val="both"/>
        <w:rPr>
          <w:rFonts w:ascii="Tahoma" w:hAnsi="Tahoma" w:cs="Tahoma"/>
        </w:rPr>
      </w:pPr>
      <w:r>
        <w:rPr>
          <w:rFonts w:ascii="Tahoma" w:hAnsi="Tahoma" w:cs="Tahoma"/>
        </w:rPr>
        <w:t>Alt. 1.1: X=5</w:t>
      </w:r>
    </w:p>
    <w:p w14:paraId="4EA4247E" w14:textId="77777777" w:rsidR="00D72B2E" w:rsidRDefault="001936B9" w:rsidP="006F4CF3">
      <w:pPr>
        <w:pStyle w:val="1"/>
        <w:numPr>
          <w:ilvl w:val="2"/>
          <w:numId w:val="7"/>
        </w:numPr>
        <w:spacing w:after="0"/>
        <w:ind w:left="1980"/>
        <w:contextualSpacing w:val="0"/>
        <w:jc w:val="both"/>
        <w:rPr>
          <w:rFonts w:ascii="Tahoma" w:hAnsi="Tahoma" w:cs="Tahoma"/>
        </w:rPr>
      </w:pPr>
      <w:r>
        <w:rPr>
          <w:rFonts w:ascii="Tahoma" w:hAnsi="Tahoma" w:cs="Tahoma"/>
        </w:rPr>
        <w:t>Alt. 1.2: X=6</w:t>
      </w:r>
    </w:p>
    <w:p w14:paraId="0A18E62B" w14:textId="77777777" w:rsidR="00D72B2E" w:rsidRDefault="001936B9" w:rsidP="006F4CF3">
      <w:pPr>
        <w:pStyle w:val="1"/>
        <w:numPr>
          <w:ilvl w:val="2"/>
          <w:numId w:val="7"/>
        </w:numPr>
        <w:spacing w:after="0"/>
        <w:ind w:left="1980"/>
        <w:contextualSpacing w:val="0"/>
        <w:jc w:val="both"/>
        <w:rPr>
          <w:rFonts w:ascii="Tahoma" w:hAnsi="Tahoma" w:cs="Tahoma"/>
        </w:rPr>
      </w:pPr>
      <w:r>
        <w:rPr>
          <w:rFonts w:ascii="Tahoma" w:hAnsi="Tahoma" w:cs="Tahoma"/>
        </w:rPr>
        <w:t>Alt. 1.3: X=7</w:t>
      </w:r>
    </w:p>
    <w:p w14:paraId="7842C4C7" w14:textId="4F719C75" w:rsidR="00D72B2E" w:rsidRDefault="001936B9" w:rsidP="006F4CF3">
      <w:pPr>
        <w:pStyle w:val="1"/>
        <w:numPr>
          <w:ilvl w:val="1"/>
          <w:numId w:val="7"/>
        </w:numPr>
        <w:spacing w:after="0"/>
        <w:contextualSpacing w:val="0"/>
        <w:jc w:val="both"/>
        <w:rPr>
          <w:rFonts w:ascii="Tahoma" w:hAnsi="Tahoma" w:cs="Tahoma"/>
        </w:rPr>
      </w:pPr>
      <w:r>
        <w:rPr>
          <w:rFonts w:ascii="Tahoma" w:hAnsi="Tahoma" w:cs="Tahoma"/>
        </w:rPr>
        <w:t xml:space="preserve">Alt. 2: in the </w:t>
      </w:r>
      <w:proofErr w:type="spellStart"/>
      <w:proofErr w:type="gramStart"/>
      <w:r>
        <w:rPr>
          <w:rFonts w:ascii="Tahoma" w:hAnsi="Tahoma" w:cs="Tahoma"/>
        </w:rPr>
        <w:t>X</w:t>
      </w:r>
      <w:r>
        <w:rPr>
          <w:rFonts w:ascii="Tahoma" w:hAnsi="Tahoma" w:cs="Tahoma"/>
          <w:vertAlign w:val="superscript"/>
        </w:rPr>
        <w:t>th</w:t>
      </w:r>
      <w:proofErr w:type="spellEnd"/>
      <w:r>
        <w:rPr>
          <w:rFonts w:ascii="Tahoma" w:hAnsi="Tahoma" w:cs="Tahoma"/>
        </w:rPr>
        <w:t xml:space="preserve">  symbol</w:t>
      </w:r>
      <w:proofErr w:type="gramEnd"/>
      <w:r>
        <w:rPr>
          <w:rFonts w:ascii="Tahoma" w:hAnsi="Tahoma" w:cs="Tahoma"/>
        </w:rPr>
        <w:t xml:space="preserve"> with respect to the front-load DMRS depending on whether the front-load DMRS has moved to the 2</w:t>
      </w:r>
      <w:r>
        <w:rPr>
          <w:rFonts w:ascii="Tahoma" w:hAnsi="Tahoma" w:cs="Tahoma"/>
          <w:vertAlign w:val="superscript"/>
        </w:rPr>
        <w:t>nd</w:t>
      </w:r>
      <w:r>
        <w:rPr>
          <w:rFonts w:ascii="Tahoma" w:hAnsi="Tahoma" w:cs="Tahoma"/>
        </w:rPr>
        <w:t xml:space="preserve"> symbol of the scheduling unit, fully or partially (depending on the answer in </w:t>
      </w:r>
      <w:r w:rsidR="0050357F">
        <w:rPr>
          <w:rFonts w:ascii="Tahoma" w:hAnsi="Tahoma" w:cs="Tahoma"/>
        </w:rPr>
        <w:t>question C</w:t>
      </w:r>
      <w:r>
        <w:rPr>
          <w:rFonts w:ascii="Tahoma" w:hAnsi="Tahoma" w:cs="Tahoma"/>
        </w:rPr>
        <w:t xml:space="preserve">). </w:t>
      </w:r>
      <w:r>
        <w:rPr>
          <w:rFonts w:ascii="Tahoma" w:hAnsi="Tahoma" w:cs="Tahoma"/>
          <w:sz w:val="18"/>
          <w:szCs w:val="18"/>
        </w:rPr>
        <w:t>Example for clarity: if X=5 and the front-load DMRS moves to the 2</w:t>
      </w:r>
      <w:r>
        <w:rPr>
          <w:rFonts w:ascii="Tahoma" w:hAnsi="Tahoma" w:cs="Tahoma"/>
          <w:sz w:val="18"/>
          <w:szCs w:val="18"/>
          <w:vertAlign w:val="superscript"/>
        </w:rPr>
        <w:t>nd</w:t>
      </w:r>
      <w:r>
        <w:rPr>
          <w:rFonts w:ascii="Tahoma" w:hAnsi="Tahoma" w:cs="Tahoma"/>
          <w:sz w:val="18"/>
          <w:szCs w:val="18"/>
        </w:rPr>
        <w:t xml:space="preserve"> symbol (fully or partially) of the 7-symbol non-slot-based scheduling unit, then the additional DMRS moves to the 6</w:t>
      </w:r>
      <w:r>
        <w:rPr>
          <w:rFonts w:ascii="Tahoma" w:hAnsi="Tahoma" w:cs="Tahoma"/>
          <w:sz w:val="18"/>
          <w:szCs w:val="18"/>
          <w:vertAlign w:val="superscript"/>
        </w:rPr>
        <w:t>th</w:t>
      </w:r>
      <w:r>
        <w:rPr>
          <w:rFonts w:ascii="Tahoma" w:hAnsi="Tahoma" w:cs="Tahoma"/>
          <w:sz w:val="18"/>
          <w:szCs w:val="18"/>
        </w:rPr>
        <w:t xml:space="preserve"> symbol of the 7-symbol non-slot-based scheduling unit.</w:t>
      </w:r>
    </w:p>
    <w:p w14:paraId="3483F93C" w14:textId="5F2D08A7" w:rsidR="00D72B2E" w:rsidRDefault="001936B9" w:rsidP="006F4CF3">
      <w:pPr>
        <w:pStyle w:val="1"/>
        <w:numPr>
          <w:ilvl w:val="2"/>
          <w:numId w:val="7"/>
        </w:numPr>
        <w:spacing w:after="0"/>
        <w:contextualSpacing w:val="0"/>
        <w:jc w:val="both"/>
        <w:rPr>
          <w:rFonts w:ascii="Tahoma" w:hAnsi="Tahoma" w:cs="Tahoma"/>
        </w:rPr>
      </w:pPr>
      <w:r>
        <w:rPr>
          <w:rFonts w:ascii="Tahoma" w:hAnsi="Tahoma" w:cs="Tahoma"/>
        </w:rPr>
        <w:t>Alt. 2.1: X=5</w:t>
      </w:r>
    </w:p>
    <w:p w14:paraId="45FD3ED9" w14:textId="5DB1E80D" w:rsidR="00D72B2E" w:rsidRDefault="001936B9" w:rsidP="006F4CF3">
      <w:pPr>
        <w:pStyle w:val="1"/>
        <w:numPr>
          <w:ilvl w:val="2"/>
          <w:numId w:val="7"/>
        </w:numPr>
        <w:spacing w:after="0"/>
        <w:contextualSpacing w:val="0"/>
        <w:jc w:val="both"/>
        <w:rPr>
          <w:rFonts w:ascii="Tahoma" w:hAnsi="Tahoma" w:cs="Tahoma"/>
        </w:rPr>
      </w:pPr>
      <w:r>
        <w:rPr>
          <w:rFonts w:ascii="Tahoma" w:hAnsi="Tahoma" w:cs="Tahoma"/>
        </w:rPr>
        <w:t>Alt. 2.2: X=6</w:t>
      </w:r>
    </w:p>
    <w:p w14:paraId="654AF3F8" w14:textId="243D18EA" w:rsidR="00D72B2E" w:rsidRPr="006C2F75" w:rsidRDefault="001936B9" w:rsidP="006F4CF3">
      <w:pPr>
        <w:pStyle w:val="1"/>
        <w:numPr>
          <w:ilvl w:val="2"/>
          <w:numId w:val="7"/>
        </w:numPr>
        <w:contextualSpacing w:val="0"/>
        <w:jc w:val="both"/>
        <w:rPr>
          <w:rFonts w:ascii="Tahoma" w:hAnsi="Tahoma" w:cs="Tahoma"/>
        </w:rPr>
      </w:pPr>
      <w:r>
        <w:rPr>
          <w:rFonts w:ascii="Tahoma" w:hAnsi="Tahoma" w:cs="Tahoma"/>
        </w:rPr>
        <w:t>Alt. 2.3: X=7</w:t>
      </w:r>
    </w:p>
    <w:tbl>
      <w:tblPr>
        <w:tblStyle w:val="TableGrid"/>
        <w:tblW w:w="9062" w:type="dxa"/>
        <w:tblLayout w:type="fixed"/>
        <w:tblLook w:val="04A0" w:firstRow="1" w:lastRow="0" w:firstColumn="1" w:lastColumn="0" w:noHBand="0" w:noVBand="1"/>
      </w:tblPr>
      <w:tblGrid>
        <w:gridCol w:w="1980"/>
        <w:gridCol w:w="7082"/>
      </w:tblGrid>
      <w:tr w:rsidR="00D72B2E" w14:paraId="1D6D8520" w14:textId="77777777" w:rsidTr="00D618A3">
        <w:trPr>
          <w:trHeight w:val="40"/>
        </w:trPr>
        <w:tc>
          <w:tcPr>
            <w:tcW w:w="1980" w:type="dxa"/>
            <w:shd w:val="clear" w:color="auto" w:fill="D9D9D9" w:themeFill="background1" w:themeFillShade="D9"/>
            <w:vAlign w:val="center"/>
          </w:tcPr>
          <w:p w14:paraId="077E6D7A" w14:textId="77777777" w:rsidR="00D72B2E" w:rsidRDefault="001936B9">
            <w:pPr>
              <w:pStyle w:val="BodyText"/>
            </w:pPr>
            <w:r>
              <w:t>Company</w:t>
            </w:r>
          </w:p>
        </w:tc>
        <w:tc>
          <w:tcPr>
            <w:tcW w:w="7082" w:type="dxa"/>
            <w:shd w:val="clear" w:color="auto" w:fill="D9D9D9" w:themeFill="background1" w:themeFillShade="D9"/>
            <w:vAlign w:val="center"/>
          </w:tcPr>
          <w:p w14:paraId="183AA8E1" w14:textId="77777777" w:rsidR="00D72B2E" w:rsidRDefault="001936B9">
            <w:pPr>
              <w:pStyle w:val="BodyText"/>
              <w:rPr>
                <w:rFonts w:eastAsiaTheme="minorEastAsia"/>
                <w:lang w:eastAsia="zh-CN"/>
              </w:rPr>
            </w:pPr>
            <w:r>
              <w:rPr>
                <w:rFonts w:eastAsiaTheme="minorEastAsia" w:hint="eastAsia"/>
                <w:lang w:eastAsia="zh-CN"/>
              </w:rPr>
              <w:t>Views</w:t>
            </w:r>
          </w:p>
        </w:tc>
      </w:tr>
      <w:tr w:rsidR="00D72B2E" w14:paraId="09E75424" w14:textId="77777777" w:rsidTr="00D618A3">
        <w:tc>
          <w:tcPr>
            <w:tcW w:w="1980" w:type="dxa"/>
          </w:tcPr>
          <w:p w14:paraId="0D98D7BF" w14:textId="77777777" w:rsidR="00D72B2E" w:rsidRDefault="001936B9">
            <w:pPr>
              <w:pStyle w:val="BodyText"/>
              <w:rPr>
                <w:rFonts w:eastAsiaTheme="minorEastAsia"/>
                <w:lang w:eastAsia="zh-CN"/>
              </w:rPr>
            </w:pPr>
            <w:r>
              <w:rPr>
                <w:rFonts w:eastAsiaTheme="minorEastAsia"/>
                <w:lang w:eastAsia="zh-CN"/>
              </w:rPr>
              <w:t>AT&amp;T</w:t>
            </w:r>
          </w:p>
        </w:tc>
        <w:tc>
          <w:tcPr>
            <w:tcW w:w="7082" w:type="dxa"/>
          </w:tcPr>
          <w:p w14:paraId="3B9979ED" w14:textId="77777777" w:rsidR="00D72B2E" w:rsidRDefault="001936B9">
            <w:pPr>
              <w:spacing w:before="100" w:beforeAutospacing="1" w:after="100" w:afterAutospacing="1"/>
              <w:jc w:val="both"/>
              <w:rPr>
                <w:szCs w:val="20"/>
              </w:rPr>
            </w:pPr>
            <w:r>
              <w:rPr>
                <w:rFonts w:ascii="Tahoma" w:hAnsi="Tahoma" w:cs="Tahoma"/>
                <w:color w:val="1F497D"/>
                <w:szCs w:val="20"/>
              </w:rPr>
              <w:t>Alt.1 on either X=5 or X=</w:t>
            </w:r>
            <w:proofErr w:type="gramStart"/>
            <w:r>
              <w:rPr>
                <w:rFonts w:ascii="Tahoma" w:hAnsi="Tahoma" w:cs="Tahoma"/>
                <w:color w:val="1F497D"/>
                <w:szCs w:val="20"/>
              </w:rPr>
              <w:t>6..</w:t>
            </w:r>
            <w:proofErr w:type="gramEnd"/>
          </w:p>
        </w:tc>
      </w:tr>
      <w:tr w:rsidR="00D72B2E" w14:paraId="11125D89" w14:textId="77777777" w:rsidTr="00D618A3">
        <w:tc>
          <w:tcPr>
            <w:tcW w:w="1980" w:type="dxa"/>
          </w:tcPr>
          <w:p w14:paraId="0A9390CB" w14:textId="77777777" w:rsidR="00D72B2E" w:rsidRDefault="001936B9">
            <w:pPr>
              <w:pStyle w:val="BodyText"/>
              <w:rPr>
                <w:rFonts w:eastAsiaTheme="minorEastAsia"/>
                <w:lang w:eastAsia="zh-CN"/>
              </w:rPr>
            </w:pPr>
            <w:r>
              <w:rPr>
                <w:rFonts w:eastAsiaTheme="minorEastAsia"/>
                <w:lang w:eastAsia="zh-CN"/>
              </w:rPr>
              <w:t>CATT</w:t>
            </w:r>
          </w:p>
        </w:tc>
        <w:tc>
          <w:tcPr>
            <w:tcW w:w="7082" w:type="dxa"/>
          </w:tcPr>
          <w:p w14:paraId="5A267990" w14:textId="77777777" w:rsidR="00D72B2E" w:rsidRDefault="001936B9">
            <w:pPr>
              <w:pStyle w:val="listparagraph"/>
              <w:jc w:val="both"/>
              <w:rPr>
                <w:sz w:val="20"/>
                <w:szCs w:val="20"/>
              </w:rPr>
            </w:pPr>
            <w:r>
              <w:rPr>
                <w:color w:val="FF0000"/>
                <w:sz w:val="20"/>
                <w:szCs w:val="20"/>
              </w:rPr>
              <w:t>in alt</w:t>
            </w:r>
            <w:proofErr w:type="gramStart"/>
            <w:r>
              <w:rPr>
                <w:color w:val="FF0000"/>
                <w:sz w:val="20"/>
                <w:szCs w:val="20"/>
              </w:rPr>
              <w:t>1,  alt</w:t>
            </w:r>
            <w:proofErr w:type="gramEnd"/>
            <w:r>
              <w:rPr>
                <w:color w:val="FF0000"/>
                <w:sz w:val="20"/>
                <w:szCs w:val="20"/>
              </w:rPr>
              <w:t xml:space="preserve"> 1.1 or 1.2</w:t>
            </w:r>
          </w:p>
        </w:tc>
      </w:tr>
      <w:tr w:rsidR="00D72B2E" w14:paraId="1EC92428" w14:textId="77777777" w:rsidTr="00D618A3">
        <w:tc>
          <w:tcPr>
            <w:tcW w:w="1980" w:type="dxa"/>
          </w:tcPr>
          <w:p w14:paraId="089B0A8B" w14:textId="77777777" w:rsidR="00D72B2E" w:rsidRDefault="001936B9">
            <w:pPr>
              <w:pStyle w:val="BodyText"/>
              <w:rPr>
                <w:rFonts w:eastAsiaTheme="minorEastAsia"/>
                <w:lang w:eastAsia="zh-CN"/>
              </w:rPr>
            </w:pPr>
            <w:r>
              <w:rPr>
                <w:rFonts w:eastAsiaTheme="minorEastAsia"/>
                <w:lang w:eastAsia="zh-CN"/>
              </w:rPr>
              <w:lastRenderedPageBreak/>
              <w:t xml:space="preserve">ZTE, </w:t>
            </w:r>
            <w:proofErr w:type="spellStart"/>
            <w:r>
              <w:rPr>
                <w:rFonts w:eastAsiaTheme="minorEastAsia"/>
                <w:lang w:eastAsia="zh-CN"/>
              </w:rPr>
              <w:t>Sanechips</w:t>
            </w:r>
            <w:proofErr w:type="spellEnd"/>
          </w:p>
        </w:tc>
        <w:tc>
          <w:tcPr>
            <w:tcW w:w="7082" w:type="dxa"/>
          </w:tcPr>
          <w:p w14:paraId="3EF02BB2" w14:textId="77777777" w:rsidR="00D72B2E" w:rsidRDefault="001936B9">
            <w:pPr>
              <w:pStyle w:val="listparagraph"/>
              <w:jc w:val="both"/>
              <w:rPr>
                <w:sz w:val="20"/>
                <w:szCs w:val="20"/>
              </w:rPr>
            </w:pPr>
            <w:r>
              <w:rPr>
                <w:color w:val="974806"/>
                <w:sz w:val="20"/>
                <w:szCs w:val="20"/>
              </w:rPr>
              <w:t>Alt.1 with X=6</w:t>
            </w:r>
          </w:p>
        </w:tc>
      </w:tr>
      <w:tr w:rsidR="00D72B2E" w14:paraId="4F5D1B78" w14:textId="77777777" w:rsidTr="00D618A3">
        <w:tc>
          <w:tcPr>
            <w:tcW w:w="1980" w:type="dxa"/>
          </w:tcPr>
          <w:p w14:paraId="257CD9DD" w14:textId="77777777" w:rsidR="00D72B2E" w:rsidRDefault="001936B9">
            <w:pPr>
              <w:pStyle w:val="BodyText"/>
              <w:rPr>
                <w:rFonts w:eastAsiaTheme="minorEastAsia"/>
                <w:lang w:eastAsia="zh-CN"/>
              </w:rPr>
            </w:pPr>
            <w:r>
              <w:rPr>
                <w:rFonts w:eastAsiaTheme="minorEastAsia"/>
                <w:lang w:eastAsia="zh-CN"/>
              </w:rPr>
              <w:t>Qualcomm</w:t>
            </w:r>
          </w:p>
        </w:tc>
        <w:tc>
          <w:tcPr>
            <w:tcW w:w="7082" w:type="dxa"/>
          </w:tcPr>
          <w:p w14:paraId="41BECA21" w14:textId="24B17255" w:rsidR="00D72B2E" w:rsidRDefault="00DE3048">
            <w:pPr>
              <w:pStyle w:val="listparagraph"/>
              <w:jc w:val="both"/>
              <w:rPr>
                <w:color w:val="974806"/>
                <w:sz w:val="20"/>
                <w:szCs w:val="20"/>
              </w:rPr>
            </w:pPr>
            <w:r>
              <w:rPr>
                <w:color w:val="974806"/>
                <w:sz w:val="20"/>
                <w:szCs w:val="20"/>
              </w:rPr>
              <w:t xml:space="preserve">We change our proposal to support Ericsson’s view: Alt. 2.1 </w:t>
            </w:r>
            <w:r w:rsidRPr="00DE3048">
              <w:rPr>
                <w:color w:val="974806"/>
                <w:sz w:val="20"/>
                <w:szCs w:val="20"/>
              </w:rPr>
              <w:t>Note: If the additional DMRS is moved outside the PDSCH region it is dropped.</w:t>
            </w:r>
          </w:p>
        </w:tc>
      </w:tr>
      <w:tr w:rsidR="00D72B2E" w14:paraId="3C7FFF10" w14:textId="77777777" w:rsidTr="00D618A3">
        <w:tc>
          <w:tcPr>
            <w:tcW w:w="1980" w:type="dxa"/>
          </w:tcPr>
          <w:p w14:paraId="41F3AF5F" w14:textId="77777777" w:rsidR="00D72B2E" w:rsidRPr="006F4CF3" w:rsidRDefault="001936B9">
            <w:pPr>
              <w:pStyle w:val="BodyText"/>
              <w:rPr>
                <w:rFonts w:eastAsia="Malgun Gothic"/>
                <w:lang w:eastAsia="ko-KR"/>
              </w:rPr>
            </w:pPr>
            <w:r>
              <w:rPr>
                <w:rFonts w:eastAsia="Malgun Gothic" w:hint="eastAsia"/>
                <w:lang w:eastAsia="ko-KR"/>
              </w:rPr>
              <w:t>LGE</w:t>
            </w:r>
          </w:p>
        </w:tc>
        <w:tc>
          <w:tcPr>
            <w:tcW w:w="7082" w:type="dxa"/>
          </w:tcPr>
          <w:p w14:paraId="3C9BB51D" w14:textId="77777777" w:rsidR="00D72B2E" w:rsidRPr="006F4CF3" w:rsidRDefault="001936B9">
            <w:pPr>
              <w:pStyle w:val="listparagraph"/>
              <w:jc w:val="both"/>
              <w:rPr>
                <w:rFonts w:eastAsia="Malgun Gothic"/>
                <w:color w:val="00B050"/>
                <w:sz w:val="20"/>
                <w:szCs w:val="20"/>
                <w:lang w:eastAsia="ko-KR"/>
              </w:rPr>
            </w:pPr>
            <w:r>
              <w:rPr>
                <w:rFonts w:eastAsia="Malgun Gothic" w:hint="eastAsia"/>
                <w:color w:val="00B050"/>
                <w:sz w:val="20"/>
                <w:szCs w:val="20"/>
                <w:lang w:eastAsia="ko-KR"/>
              </w:rPr>
              <w:t>Alt. 1</w:t>
            </w:r>
          </w:p>
        </w:tc>
      </w:tr>
      <w:tr w:rsidR="00D72B2E" w14:paraId="1570DC1C" w14:textId="77777777" w:rsidTr="00D618A3">
        <w:tc>
          <w:tcPr>
            <w:tcW w:w="1980" w:type="dxa"/>
          </w:tcPr>
          <w:p w14:paraId="1568E760" w14:textId="77777777" w:rsidR="00D72B2E" w:rsidRDefault="001936B9">
            <w:pPr>
              <w:pStyle w:val="BodyText"/>
              <w:rPr>
                <w:rFonts w:eastAsia="Malgun Gothic"/>
                <w:lang w:eastAsia="ko-KR"/>
              </w:rPr>
            </w:pPr>
            <w:proofErr w:type="spellStart"/>
            <w:r>
              <w:rPr>
                <w:rFonts w:eastAsia="Malgun Gothic"/>
                <w:lang w:eastAsia="ko-KR"/>
              </w:rPr>
              <w:t>Spreadtrum</w:t>
            </w:r>
            <w:proofErr w:type="spellEnd"/>
          </w:p>
        </w:tc>
        <w:tc>
          <w:tcPr>
            <w:tcW w:w="7082" w:type="dxa"/>
          </w:tcPr>
          <w:p w14:paraId="74810A30" w14:textId="77777777" w:rsidR="00D72B2E" w:rsidRDefault="001936B9">
            <w:pPr>
              <w:pStyle w:val="listparagraph"/>
              <w:jc w:val="both"/>
              <w:rPr>
                <w:rFonts w:eastAsia="Malgun Gothic"/>
                <w:color w:val="00B050"/>
                <w:sz w:val="20"/>
                <w:szCs w:val="20"/>
                <w:lang w:eastAsia="ko-KR"/>
              </w:rPr>
            </w:pPr>
            <w:r>
              <w:rPr>
                <w:rFonts w:eastAsia="Malgun Gothic"/>
                <w:color w:val="000000" w:themeColor="text1"/>
                <w:sz w:val="20"/>
                <w:szCs w:val="20"/>
                <w:lang w:eastAsia="ko-KR"/>
              </w:rPr>
              <w:t>Alt. 1</w:t>
            </w:r>
          </w:p>
        </w:tc>
      </w:tr>
      <w:tr w:rsidR="00D72B2E" w14:paraId="7B94E4B6" w14:textId="77777777" w:rsidTr="00D618A3">
        <w:tc>
          <w:tcPr>
            <w:tcW w:w="1980" w:type="dxa"/>
          </w:tcPr>
          <w:p w14:paraId="25B8DDA3" w14:textId="77777777" w:rsidR="00D72B2E" w:rsidRDefault="001936B9">
            <w:pPr>
              <w:pStyle w:val="BodyText"/>
              <w:rPr>
                <w:rFonts w:eastAsia="Malgun Gothic"/>
                <w:lang w:eastAsia="ko-KR"/>
              </w:rPr>
            </w:pPr>
            <w:r>
              <w:rPr>
                <w:rFonts w:eastAsia="Malgun Gothic" w:hint="eastAsia"/>
                <w:lang w:eastAsia="ko-KR"/>
              </w:rPr>
              <w:t>Samsung</w:t>
            </w:r>
          </w:p>
        </w:tc>
        <w:tc>
          <w:tcPr>
            <w:tcW w:w="7082" w:type="dxa"/>
          </w:tcPr>
          <w:p w14:paraId="401B8A49" w14:textId="77777777" w:rsidR="00D72B2E" w:rsidRDefault="001936B9">
            <w:pPr>
              <w:pStyle w:val="listparagraph"/>
              <w:jc w:val="both"/>
              <w:rPr>
                <w:rFonts w:eastAsia="Malgun Gothic"/>
                <w:color w:val="000000" w:themeColor="text1"/>
                <w:sz w:val="20"/>
                <w:szCs w:val="20"/>
                <w:lang w:eastAsia="ko-KR"/>
              </w:rPr>
            </w:pPr>
            <w:r>
              <w:rPr>
                <w:rFonts w:eastAsia="Malgun Gothic" w:hint="eastAsia"/>
                <w:color w:val="000000" w:themeColor="text1"/>
                <w:sz w:val="20"/>
                <w:szCs w:val="20"/>
                <w:lang w:eastAsia="ko-KR"/>
              </w:rPr>
              <w:t>Alt. 1</w:t>
            </w:r>
          </w:p>
        </w:tc>
      </w:tr>
      <w:tr w:rsidR="00D72B2E" w14:paraId="6829C4B6" w14:textId="77777777" w:rsidTr="00D618A3">
        <w:tc>
          <w:tcPr>
            <w:tcW w:w="1980" w:type="dxa"/>
          </w:tcPr>
          <w:p w14:paraId="1A17244A" w14:textId="77777777" w:rsidR="00D72B2E" w:rsidRDefault="001936B9">
            <w:pPr>
              <w:pStyle w:val="BodyText"/>
              <w:rPr>
                <w:rFonts w:eastAsia="Malgun Gothic"/>
                <w:lang w:eastAsia="ko-KR"/>
              </w:rPr>
            </w:pPr>
            <w:r>
              <w:rPr>
                <w:rFonts w:eastAsia="Malgun Gothic"/>
                <w:lang w:eastAsia="ko-KR"/>
              </w:rPr>
              <w:t>Ericsson</w:t>
            </w:r>
          </w:p>
        </w:tc>
        <w:tc>
          <w:tcPr>
            <w:tcW w:w="7082" w:type="dxa"/>
          </w:tcPr>
          <w:p w14:paraId="04D7DC44" w14:textId="77777777" w:rsidR="00D72B2E" w:rsidRDefault="001936B9">
            <w:pPr>
              <w:pStyle w:val="listparagraph"/>
              <w:jc w:val="both"/>
              <w:rPr>
                <w:rFonts w:eastAsia="Malgun Gothic"/>
                <w:color w:val="000000" w:themeColor="text1"/>
                <w:sz w:val="20"/>
                <w:szCs w:val="20"/>
                <w:lang w:eastAsia="ko-KR"/>
              </w:rPr>
            </w:pPr>
            <w:r>
              <w:rPr>
                <w:rFonts w:eastAsia="Malgun Gothic"/>
                <w:color w:val="000000" w:themeColor="text1"/>
                <w:sz w:val="20"/>
                <w:szCs w:val="20"/>
                <w:lang w:eastAsia="ko-KR"/>
              </w:rPr>
              <w:t>Alt. 2.1. Note: If the additional DMRS is moved outside the PDSCH region it is dropped.</w:t>
            </w:r>
          </w:p>
        </w:tc>
      </w:tr>
      <w:tr w:rsidR="00D72B2E" w14:paraId="4EF04D7A" w14:textId="77777777" w:rsidTr="00D618A3">
        <w:tc>
          <w:tcPr>
            <w:tcW w:w="1980" w:type="dxa"/>
          </w:tcPr>
          <w:p w14:paraId="256C7A2C" w14:textId="77777777" w:rsidR="00D72B2E" w:rsidRDefault="001936B9">
            <w:pPr>
              <w:pStyle w:val="BodyText"/>
              <w:rPr>
                <w:rFonts w:eastAsia="Malgun Gothic"/>
                <w:lang w:eastAsia="ko-KR"/>
              </w:rPr>
            </w:pPr>
            <w:r>
              <w:rPr>
                <w:rFonts w:eastAsia="Malgun Gothic"/>
                <w:lang w:eastAsia="ko-KR"/>
              </w:rPr>
              <w:t>Intel</w:t>
            </w:r>
          </w:p>
        </w:tc>
        <w:tc>
          <w:tcPr>
            <w:tcW w:w="7082" w:type="dxa"/>
          </w:tcPr>
          <w:p w14:paraId="4D97ADB8" w14:textId="77777777" w:rsidR="00D72B2E" w:rsidRDefault="001936B9">
            <w:pPr>
              <w:pStyle w:val="listparagraph"/>
              <w:jc w:val="both"/>
              <w:rPr>
                <w:rFonts w:eastAsia="Malgun Gothic"/>
                <w:color w:val="000000" w:themeColor="text1"/>
                <w:sz w:val="20"/>
                <w:szCs w:val="20"/>
                <w:lang w:eastAsia="ko-KR"/>
              </w:rPr>
            </w:pPr>
            <w:r>
              <w:rPr>
                <w:rFonts w:eastAsia="Malgun Gothic"/>
                <w:color w:val="000000" w:themeColor="text1"/>
                <w:sz w:val="20"/>
                <w:szCs w:val="20"/>
                <w:lang w:eastAsia="ko-KR"/>
              </w:rPr>
              <w:t>Alt.1 with X=5 or 6</w:t>
            </w:r>
          </w:p>
        </w:tc>
      </w:tr>
      <w:tr w:rsidR="00D72B2E" w14:paraId="118CE52F" w14:textId="77777777" w:rsidTr="00D618A3">
        <w:tc>
          <w:tcPr>
            <w:tcW w:w="1980" w:type="dxa"/>
          </w:tcPr>
          <w:p w14:paraId="73D90ECB" w14:textId="77777777" w:rsidR="00D72B2E" w:rsidRDefault="001936B9">
            <w:pPr>
              <w:pStyle w:val="BodyText"/>
              <w:rPr>
                <w:rFonts w:eastAsia="Malgun Gothic"/>
                <w:lang w:eastAsia="ko-KR"/>
              </w:rPr>
            </w:pPr>
            <w:r>
              <w:rPr>
                <w:rFonts w:eastAsia="Malgun Gothic" w:hint="eastAsia"/>
                <w:lang w:eastAsia="ko-KR"/>
              </w:rPr>
              <w:t>Nokia</w:t>
            </w:r>
          </w:p>
        </w:tc>
        <w:tc>
          <w:tcPr>
            <w:tcW w:w="7082" w:type="dxa"/>
          </w:tcPr>
          <w:p w14:paraId="69197AE7" w14:textId="77777777" w:rsidR="00D72B2E" w:rsidRDefault="001936B9">
            <w:pPr>
              <w:pStyle w:val="listparagraph"/>
              <w:jc w:val="both"/>
              <w:rPr>
                <w:rFonts w:eastAsia="Malgun Gothic"/>
                <w:color w:val="000000" w:themeColor="text1"/>
                <w:sz w:val="20"/>
                <w:szCs w:val="20"/>
                <w:lang w:eastAsia="ko-KR"/>
              </w:rPr>
            </w:pPr>
            <w:r>
              <w:rPr>
                <w:rFonts w:eastAsia="Malgun Gothic" w:hint="eastAsia"/>
                <w:color w:val="000000" w:themeColor="text1"/>
                <w:sz w:val="20"/>
                <w:szCs w:val="20"/>
                <w:lang w:eastAsia="ko-KR"/>
              </w:rPr>
              <w:t xml:space="preserve">Alt 1, and </w:t>
            </w:r>
            <w:r>
              <w:rPr>
                <w:rFonts w:eastAsia="Malgun Gothic"/>
                <w:color w:val="000000" w:themeColor="text1"/>
                <w:sz w:val="20"/>
                <w:szCs w:val="20"/>
                <w:lang w:eastAsia="ko-KR"/>
              </w:rPr>
              <w:t>X=5 or 6</w:t>
            </w:r>
          </w:p>
        </w:tc>
      </w:tr>
      <w:tr w:rsidR="00D72B2E" w14:paraId="458D669A" w14:textId="77777777" w:rsidTr="00D618A3">
        <w:tc>
          <w:tcPr>
            <w:tcW w:w="1980" w:type="dxa"/>
          </w:tcPr>
          <w:p w14:paraId="6540F9D0" w14:textId="77777777" w:rsidR="00D72B2E" w:rsidRDefault="001936B9">
            <w:pPr>
              <w:pStyle w:val="BodyText"/>
              <w:rPr>
                <w:rFonts w:eastAsia="Malgun Gothic"/>
                <w:lang w:eastAsia="ko-KR"/>
              </w:rPr>
            </w:pPr>
            <w:r>
              <w:rPr>
                <w:rFonts w:eastAsiaTheme="minorEastAsia" w:hint="eastAsia"/>
                <w:lang w:eastAsia="zh-CN"/>
              </w:rPr>
              <w:t>vivo</w:t>
            </w:r>
          </w:p>
        </w:tc>
        <w:tc>
          <w:tcPr>
            <w:tcW w:w="7082" w:type="dxa"/>
          </w:tcPr>
          <w:p w14:paraId="08BC942E" w14:textId="77777777" w:rsidR="00D72B2E" w:rsidRDefault="001936B9">
            <w:pPr>
              <w:pStyle w:val="listparagraph"/>
              <w:jc w:val="both"/>
              <w:rPr>
                <w:rFonts w:eastAsia="Malgun Gothic"/>
                <w:color w:val="000000" w:themeColor="text1"/>
                <w:sz w:val="20"/>
                <w:szCs w:val="20"/>
                <w:lang w:eastAsia="ko-KR"/>
              </w:rPr>
            </w:pPr>
            <w:r>
              <w:rPr>
                <w:rFonts w:eastAsiaTheme="minorEastAsia" w:hint="eastAsia"/>
                <w:color w:val="000000" w:themeColor="text1"/>
                <w:sz w:val="20"/>
                <w:szCs w:val="20"/>
                <w:lang w:eastAsia="zh-CN"/>
              </w:rPr>
              <w:t>Alt. 1</w:t>
            </w:r>
          </w:p>
        </w:tc>
      </w:tr>
      <w:tr w:rsidR="00D72B2E" w14:paraId="27F514B9" w14:textId="77777777" w:rsidTr="00D618A3">
        <w:tc>
          <w:tcPr>
            <w:tcW w:w="1980" w:type="dxa"/>
          </w:tcPr>
          <w:p w14:paraId="5CA5FD22" w14:textId="77777777" w:rsidR="00D72B2E" w:rsidRDefault="001936B9">
            <w:pPr>
              <w:pStyle w:val="BodyText"/>
              <w:rPr>
                <w:rFonts w:eastAsiaTheme="minorEastAsia"/>
                <w:lang w:eastAsia="zh-CN"/>
              </w:rPr>
            </w:pPr>
            <w:r>
              <w:rPr>
                <w:rFonts w:eastAsiaTheme="minorEastAsia" w:hint="eastAsia"/>
                <w:lang w:eastAsia="zh-CN"/>
              </w:rPr>
              <w:t>OPPO</w:t>
            </w:r>
          </w:p>
        </w:tc>
        <w:tc>
          <w:tcPr>
            <w:tcW w:w="7082" w:type="dxa"/>
          </w:tcPr>
          <w:p w14:paraId="66ECDD5D" w14:textId="77777777" w:rsidR="00D72B2E" w:rsidRDefault="001936B9">
            <w:pPr>
              <w:pStyle w:val="listparagraph"/>
              <w:jc w:val="both"/>
              <w:rPr>
                <w:rFonts w:eastAsiaTheme="minorEastAsia"/>
                <w:color w:val="000000" w:themeColor="text1"/>
                <w:sz w:val="20"/>
                <w:szCs w:val="20"/>
                <w:lang w:eastAsia="zh-CN"/>
              </w:rPr>
            </w:pPr>
            <w:r>
              <w:rPr>
                <w:rFonts w:eastAsiaTheme="minorEastAsia" w:hint="eastAsia"/>
                <w:color w:val="000000" w:themeColor="text1"/>
                <w:sz w:val="20"/>
                <w:szCs w:val="20"/>
                <w:lang w:eastAsia="zh-CN"/>
              </w:rPr>
              <w:t>Alt.1 with X= 6</w:t>
            </w:r>
          </w:p>
        </w:tc>
      </w:tr>
      <w:tr w:rsidR="005F3CB3" w14:paraId="4ABC5E67" w14:textId="77777777" w:rsidTr="00D618A3">
        <w:tc>
          <w:tcPr>
            <w:tcW w:w="1980" w:type="dxa"/>
            <w:hideMark/>
          </w:tcPr>
          <w:p w14:paraId="0028D22E" w14:textId="77777777" w:rsidR="005F3CB3" w:rsidRDefault="005F3CB3">
            <w:pPr>
              <w:pStyle w:val="BodyText"/>
              <w:rPr>
                <w:rFonts w:eastAsiaTheme="minorEastAsia"/>
                <w:lang w:eastAsia="zh-CN"/>
              </w:rPr>
            </w:pPr>
            <w:r>
              <w:rPr>
                <w:rFonts w:eastAsiaTheme="minorEastAsia"/>
                <w:lang w:eastAsia="zh-CN"/>
              </w:rPr>
              <w:t>MTK</w:t>
            </w:r>
          </w:p>
        </w:tc>
        <w:tc>
          <w:tcPr>
            <w:tcW w:w="7082" w:type="dxa"/>
            <w:hideMark/>
          </w:tcPr>
          <w:p w14:paraId="3913E170" w14:textId="77777777" w:rsidR="005F3CB3" w:rsidRDefault="005F3CB3">
            <w:pPr>
              <w:pStyle w:val="listparagraph"/>
              <w:jc w:val="both"/>
              <w:rPr>
                <w:rFonts w:eastAsiaTheme="minorEastAsia"/>
                <w:color w:val="000000" w:themeColor="text1"/>
                <w:sz w:val="20"/>
                <w:szCs w:val="20"/>
                <w:lang w:eastAsia="zh-CN"/>
              </w:rPr>
            </w:pPr>
            <w:r>
              <w:rPr>
                <w:rFonts w:eastAsiaTheme="minorEastAsia"/>
                <w:color w:val="000000" w:themeColor="text1"/>
                <w:sz w:val="20"/>
                <w:szCs w:val="20"/>
                <w:lang w:eastAsia="zh-CN"/>
              </w:rPr>
              <w:t>Alt. 1 and X=5</w:t>
            </w:r>
          </w:p>
        </w:tc>
      </w:tr>
      <w:tr w:rsidR="008D376F" w14:paraId="622373A8" w14:textId="77777777" w:rsidTr="00D618A3">
        <w:tc>
          <w:tcPr>
            <w:tcW w:w="1980" w:type="dxa"/>
          </w:tcPr>
          <w:p w14:paraId="6FEA078D" w14:textId="6C3EB5D8" w:rsidR="008D376F" w:rsidRDefault="008D376F">
            <w:pPr>
              <w:pStyle w:val="BodyText"/>
              <w:rPr>
                <w:rFonts w:eastAsiaTheme="minorEastAsia"/>
                <w:lang w:eastAsia="zh-CN"/>
              </w:rPr>
            </w:pPr>
            <w:r>
              <w:rPr>
                <w:rFonts w:eastAsiaTheme="minorEastAsia"/>
                <w:lang w:eastAsia="zh-CN"/>
              </w:rPr>
              <w:t>Panasonic</w:t>
            </w:r>
          </w:p>
        </w:tc>
        <w:tc>
          <w:tcPr>
            <w:tcW w:w="7082" w:type="dxa"/>
          </w:tcPr>
          <w:p w14:paraId="0030907B" w14:textId="50AC464F" w:rsidR="008D376F" w:rsidRDefault="008D376F">
            <w:pPr>
              <w:pStyle w:val="listparagraph"/>
              <w:jc w:val="both"/>
              <w:rPr>
                <w:rFonts w:eastAsiaTheme="minorEastAsia"/>
                <w:color w:val="000000" w:themeColor="text1"/>
                <w:sz w:val="20"/>
                <w:szCs w:val="20"/>
                <w:lang w:eastAsia="zh-CN"/>
              </w:rPr>
            </w:pPr>
            <w:r w:rsidRPr="008D376F">
              <w:rPr>
                <w:rFonts w:eastAsiaTheme="minorEastAsia"/>
                <w:color w:val="000000" w:themeColor="text1"/>
                <w:sz w:val="20"/>
                <w:szCs w:val="20"/>
                <w:lang w:eastAsia="zh-CN"/>
              </w:rPr>
              <w:t>Alt. 1 with X=5</w:t>
            </w:r>
          </w:p>
        </w:tc>
      </w:tr>
      <w:tr w:rsidR="00D618A3" w14:paraId="66A8FE07" w14:textId="77777777" w:rsidTr="00D618A3">
        <w:tc>
          <w:tcPr>
            <w:tcW w:w="1980" w:type="dxa"/>
            <w:hideMark/>
          </w:tcPr>
          <w:p w14:paraId="11E76BD7" w14:textId="77777777" w:rsidR="00D618A3" w:rsidRDefault="00D618A3">
            <w:pPr>
              <w:pStyle w:val="BodyText"/>
              <w:rPr>
                <w:lang w:eastAsia="ja-JP"/>
              </w:rPr>
            </w:pPr>
            <w:r>
              <w:rPr>
                <w:lang w:eastAsia="ja-JP"/>
              </w:rPr>
              <w:t>Fujitsu</w:t>
            </w:r>
          </w:p>
        </w:tc>
        <w:tc>
          <w:tcPr>
            <w:tcW w:w="7082" w:type="dxa"/>
            <w:hideMark/>
          </w:tcPr>
          <w:p w14:paraId="7620E2C8" w14:textId="77777777" w:rsidR="00D618A3" w:rsidRDefault="00D618A3">
            <w:pPr>
              <w:pStyle w:val="listparagraph"/>
              <w:jc w:val="both"/>
              <w:rPr>
                <w:rFonts w:eastAsia="MS Mincho"/>
                <w:color w:val="000000" w:themeColor="text1"/>
                <w:sz w:val="20"/>
                <w:szCs w:val="20"/>
                <w:lang w:eastAsia="ja-JP"/>
              </w:rPr>
            </w:pPr>
            <w:r>
              <w:rPr>
                <w:rFonts w:eastAsia="MS Mincho"/>
                <w:color w:val="000000" w:themeColor="text1"/>
                <w:sz w:val="20"/>
                <w:szCs w:val="20"/>
                <w:lang w:eastAsia="ja-JP"/>
              </w:rPr>
              <w:t>Alt. 1</w:t>
            </w:r>
          </w:p>
        </w:tc>
      </w:tr>
    </w:tbl>
    <w:p w14:paraId="377E800B" w14:textId="42FA2387" w:rsidR="00D72B2E" w:rsidRDefault="001936B9">
      <w:pPr>
        <w:pStyle w:val="Heading5"/>
        <w:jc w:val="both"/>
      </w:pPr>
      <w:r>
        <w:t>Question G</w:t>
      </w:r>
    </w:p>
    <w:p w14:paraId="0B02EBAF" w14:textId="77777777" w:rsidR="00D72B2E" w:rsidRDefault="001936B9" w:rsidP="0082410C">
      <w:pPr>
        <w:spacing w:after="0"/>
        <w:jc w:val="both"/>
        <w:rPr>
          <w:rFonts w:ascii="Tahoma" w:hAnsi="Tahoma" w:cs="Tahoma"/>
        </w:rPr>
      </w:pPr>
      <w:r>
        <w:rPr>
          <w:rFonts w:ascii="Tahoma" w:hAnsi="Tahoma" w:cs="Tahoma"/>
        </w:rPr>
        <w:t>In the appendix there is a draft list of RRC parameters for DL/UL DMRS for PDSCH/PUSCH. Please provide your input regarding this list at least with respect to the following:</w:t>
      </w:r>
    </w:p>
    <w:p w14:paraId="0A184935" w14:textId="56F19B81" w:rsidR="00D72B2E" w:rsidRDefault="001936B9" w:rsidP="0082410C">
      <w:pPr>
        <w:pStyle w:val="1"/>
        <w:numPr>
          <w:ilvl w:val="0"/>
          <w:numId w:val="10"/>
        </w:numPr>
        <w:spacing w:after="0"/>
        <w:jc w:val="both"/>
        <w:rPr>
          <w:rFonts w:ascii="Tahoma" w:hAnsi="Tahoma" w:cs="Tahoma"/>
        </w:rPr>
      </w:pPr>
      <w:r>
        <w:rPr>
          <w:rFonts w:ascii="Tahoma" w:hAnsi="Tahoma" w:cs="Tahoma"/>
        </w:rPr>
        <w:t xml:space="preserve">Q. 1: Is there any RRC parameter that needs to be defined </w:t>
      </w:r>
      <w:r>
        <w:rPr>
          <w:rFonts w:ascii="Tahoma" w:hAnsi="Tahoma" w:cs="Tahoma"/>
          <w:i/>
          <w:iCs/>
        </w:rPr>
        <w:t>only</w:t>
      </w:r>
      <w:r>
        <w:rPr>
          <w:rFonts w:ascii="Tahoma" w:hAnsi="Tahoma" w:cs="Tahoma"/>
        </w:rPr>
        <w:t xml:space="preserve"> for non-slot-based scheduling, or </w:t>
      </w:r>
      <w:r>
        <w:rPr>
          <w:rFonts w:ascii="Tahoma" w:hAnsi="Tahoma" w:cs="Tahoma"/>
          <w:i/>
          <w:iCs/>
        </w:rPr>
        <w:t>only</w:t>
      </w:r>
      <w:r>
        <w:rPr>
          <w:rFonts w:ascii="Tahoma" w:hAnsi="Tahoma" w:cs="Tahoma"/>
        </w:rPr>
        <w:t xml:space="preserve"> for slot-based scheduling?</w:t>
      </w:r>
    </w:p>
    <w:p w14:paraId="60BD254F" w14:textId="0DE77D2E" w:rsidR="00D72B2E" w:rsidRDefault="001936B9" w:rsidP="0082410C">
      <w:pPr>
        <w:pStyle w:val="1"/>
        <w:numPr>
          <w:ilvl w:val="0"/>
          <w:numId w:val="10"/>
        </w:numPr>
        <w:spacing w:after="0"/>
        <w:jc w:val="both"/>
        <w:rPr>
          <w:rFonts w:ascii="Tahoma" w:hAnsi="Tahoma" w:cs="Tahoma"/>
        </w:rPr>
      </w:pPr>
      <w:r>
        <w:rPr>
          <w:rFonts w:ascii="Tahoma" w:hAnsi="Tahoma" w:cs="Tahoma"/>
        </w:rPr>
        <w:t>Q. 2: Is there any RRC parameter missing from the above list either with respect to non-slot-based or slot-based scheduling?</w:t>
      </w:r>
    </w:p>
    <w:p w14:paraId="534D243C" w14:textId="04BA14F9" w:rsidR="00D72B2E" w:rsidRDefault="001936B9" w:rsidP="0082410C">
      <w:pPr>
        <w:pStyle w:val="1"/>
        <w:numPr>
          <w:ilvl w:val="0"/>
          <w:numId w:val="10"/>
        </w:numPr>
        <w:spacing w:after="0"/>
        <w:jc w:val="both"/>
        <w:rPr>
          <w:rFonts w:ascii="Tahoma" w:hAnsi="Tahoma" w:cs="Tahoma"/>
        </w:rPr>
      </w:pPr>
      <w:r>
        <w:rPr>
          <w:rFonts w:ascii="Tahoma" w:hAnsi="Tahoma" w:cs="Tahoma"/>
        </w:rPr>
        <w:t>Q. 3: Is there any RRC parameter unnecessary either with respect to non-slot-based or slot-based scheduling?</w:t>
      </w:r>
    </w:p>
    <w:p w14:paraId="6903A849" w14:textId="71C33DF7" w:rsidR="00D72B2E" w:rsidRPr="006C2F75" w:rsidRDefault="001936B9" w:rsidP="006F4CF3">
      <w:pPr>
        <w:pStyle w:val="1"/>
        <w:numPr>
          <w:ilvl w:val="0"/>
          <w:numId w:val="10"/>
        </w:numPr>
        <w:jc w:val="both"/>
        <w:rPr>
          <w:rFonts w:ascii="Tahoma" w:hAnsi="Tahoma" w:cs="Tahoma"/>
        </w:rPr>
      </w:pPr>
      <w:r>
        <w:rPr>
          <w:rFonts w:ascii="Tahoma" w:hAnsi="Tahoma" w:cs="Tahoma"/>
        </w:rPr>
        <w:t xml:space="preserve">Companies are encouraged to add their preference on the table below on whether each RRC parameter is common for type A/B, or separate, or only for type A or only for type B scheduling. </w:t>
      </w:r>
    </w:p>
    <w:tbl>
      <w:tblPr>
        <w:tblStyle w:val="TableGrid"/>
        <w:tblW w:w="9062" w:type="dxa"/>
        <w:tblLayout w:type="fixed"/>
        <w:tblLook w:val="04A0" w:firstRow="1" w:lastRow="0" w:firstColumn="1" w:lastColumn="0" w:noHBand="0" w:noVBand="1"/>
      </w:tblPr>
      <w:tblGrid>
        <w:gridCol w:w="1980"/>
        <w:gridCol w:w="7082"/>
      </w:tblGrid>
      <w:tr w:rsidR="00D72B2E" w14:paraId="2492C265" w14:textId="77777777" w:rsidTr="006F4CF3">
        <w:trPr>
          <w:trHeight w:val="40"/>
        </w:trPr>
        <w:tc>
          <w:tcPr>
            <w:tcW w:w="1980" w:type="dxa"/>
            <w:shd w:val="clear" w:color="auto" w:fill="D9D9D9" w:themeFill="background1" w:themeFillShade="D9"/>
            <w:vAlign w:val="center"/>
          </w:tcPr>
          <w:p w14:paraId="4C5BFA98" w14:textId="77777777" w:rsidR="00D72B2E" w:rsidRDefault="001936B9">
            <w:pPr>
              <w:pStyle w:val="BodyText"/>
            </w:pPr>
            <w:r>
              <w:t>Company</w:t>
            </w:r>
          </w:p>
        </w:tc>
        <w:tc>
          <w:tcPr>
            <w:tcW w:w="7082" w:type="dxa"/>
            <w:shd w:val="clear" w:color="auto" w:fill="D9D9D9" w:themeFill="background1" w:themeFillShade="D9"/>
            <w:vAlign w:val="center"/>
          </w:tcPr>
          <w:p w14:paraId="7FA97FA4" w14:textId="77777777" w:rsidR="00D72B2E" w:rsidRDefault="001936B9">
            <w:pPr>
              <w:pStyle w:val="BodyText"/>
              <w:rPr>
                <w:rFonts w:eastAsiaTheme="minorEastAsia"/>
                <w:lang w:eastAsia="zh-CN"/>
              </w:rPr>
            </w:pPr>
            <w:r>
              <w:rPr>
                <w:rFonts w:eastAsiaTheme="minorEastAsia" w:hint="eastAsia"/>
                <w:lang w:eastAsia="zh-CN"/>
              </w:rPr>
              <w:t>Views</w:t>
            </w:r>
          </w:p>
        </w:tc>
      </w:tr>
      <w:tr w:rsidR="00D72B2E" w14:paraId="0E7070B8" w14:textId="77777777" w:rsidTr="006F4CF3">
        <w:tc>
          <w:tcPr>
            <w:tcW w:w="1980" w:type="dxa"/>
          </w:tcPr>
          <w:p w14:paraId="2D38746F" w14:textId="77777777" w:rsidR="00D72B2E" w:rsidRDefault="001936B9">
            <w:pPr>
              <w:pStyle w:val="BodyText"/>
              <w:rPr>
                <w:rFonts w:eastAsiaTheme="minorEastAsia"/>
                <w:lang w:eastAsia="zh-CN"/>
              </w:rPr>
            </w:pPr>
            <w:r>
              <w:rPr>
                <w:rFonts w:eastAsiaTheme="minorEastAsia"/>
                <w:lang w:eastAsia="zh-CN"/>
              </w:rPr>
              <w:t>AT&amp;T</w:t>
            </w:r>
          </w:p>
        </w:tc>
        <w:tc>
          <w:tcPr>
            <w:tcW w:w="7082" w:type="dxa"/>
          </w:tcPr>
          <w:p w14:paraId="69D794B2" w14:textId="77777777" w:rsidR="00D72B2E" w:rsidRDefault="001936B9">
            <w:pPr>
              <w:spacing w:before="100" w:beforeAutospacing="1" w:after="100" w:afterAutospacing="1"/>
              <w:jc w:val="both"/>
              <w:rPr>
                <w:szCs w:val="20"/>
              </w:rPr>
            </w:pPr>
            <w:r>
              <w:rPr>
                <w:rFonts w:ascii="Tahoma" w:hAnsi="Tahoma" w:cs="Tahoma"/>
                <w:color w:val="1F497D"/>
                <w:szCs w:val="20"/>
              </w:rPr>
              <w:t xml:space="preserve">One clarification: now we agreed that the number of FL DMRS symbols can be dynamically indicated by DCI, when it’s 2 symbols FL DMRS, what will happen to </w:t>
            </w:r>
            <w:proofErr w:type="gramStart"/>
            <w:r>
              <w:rPr>
                <w:rFonts w:ascii="Tahoma" w:hAnsi="Tahoma" w:cs="Tahoma"/>
                <w:color w:val="1F497D"/>
                <w:szCs w:val="20"/>
              </w:rPr>
              <w:t>the  additional</w:t>
            </w:r>
            <w:proofErr w:type="gramEnd"/>
            <w:r>
              <w:rPr>
                <w:rFonts w:ascii="Tahoma" w:hAnsi="Tahoma" w:cs="Tahoma"/>
                <w:color w:val="1F497D"/>
                <w:szCs w:val="20"/>
              </w:rPr>
              <w:t xml:space="preserve"> DMRS symbols? Will they automatically become 2symbols additional DMRS?  </w:t>
            </w:r>
          </w:p>
        </w:tc>
      </w:tr>
      <w:tr w:rsidR="00D72B2E" w14:paraId="22DE97C6" w14:textId="77777777" w:rsidTr="006F4CF3">
        <w:tc>
          <w:tcPr>
            <w:tcW w:w="1980" w:type="dxa"/>
          </w:tcPr>
          <w:p w14:paraId="0AA10695" w14:textId="77777777" w:rsidR="00D72B2E" w:rsidRDefault="001936B9">
            <w:pPr>
              <w:pStyle w:val="BodyText"/>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082" w:type="dxa"/>
          </w:tcPr>
          <w:p w14:paraId="5E863D65" w14:textId="77777777" w:rsidR="00D72B2E" w:rsidRDefault="001936B9">
            <w:pPr>
              <w:pStyle w:val="listparagraph"/>
              <w:numPr>
                <w:ilvl w:val="0"/>
                <w:numId w:val="11"/>
              </w:numPr>
              <w:snapToGrid w:val="0"/>
              <w:spacing w:beforeLines="50" w:before="120" w:beforeAutospacing="0" w:after="0" w:afterAutospacing="0"/>
              <w:jc w:val="both"/>
              <w:rPr>
                <w:color w:val="1F497D"/>
                <w:sz w:val="20"/>
                <w:szCs w:val="20"/>
              </w:rPr>
            </w:pPr>
            <w:r>
              <w:rPr>
                <w:color w:val="1F497D"/>
                <w:sz w:val="20"/>
                <w:szCs w:val="20"/>
              </w:rPr>
              <w:t>the RRC parameter “</w:t>
            </w:r>
            <w:r>
              <w:rPr>
                <w:sz w:val="20"/>
                <w:szCs w:val="20"/>
              </w:rPr>
              <w:t>UL-DMRS-max-</w:t>
            </w:r>
            <w:proofErr w:type="spellStart"/>
            <w:r>
              <w:rPr>
                <w:sz w:val="20"/>
                <w:szCs w:val="20"/>
              </w:rPr>
              <w:t>len</w:t>
            </w:r>
            <w:proofErr w:type="spellEnd"/>
            <w:r>
              <w:rPr>
                <w:color w:val="1F497D"/>
                <w:sz w:val="20"/>
                <w:szCs w:val="20"/>
              </w:rPr>
              <w:t xml:space="preserve">” is only for slot based, since two symbols front-loaded DMRS is not </w:t>
            </w:r>
            <w:proofErr w:type="gramStart"/>
            <w:r>
              <w:rPr>
                <w:color w:val="1F497D"/>
                <w:sz w:val="20"/>
                <w:szCs w:val="20"/>
              </w:rPr>
              <w:t>necessary  for</w:t>
            </w:r>
            <w:proofErr w:type="gramEnd"/>
            <w:r>
              <w:rPr>
                <w:color w:val="1F497D"/>
                <w:sz w:val="20"/>
                <w:szCs w:val="20"/>
              </w:rPr>
              <w:t xml:space="preserve"> the non-slot based cases;</w:t>
            </w:r>
          </w:p>
          <w:p w14:paraId="5EEE3F87" w14:textId="77777777" w:rsidR="00D72B2E" w:rsidRDefault="001936B9">
            <w:pPr>
              <w:pStyle w:val="listparagraph"/>
              <w:snapToGrid w:val="0"/>
              <w:spacing w:beforeLines="50" w:before="120" w:beforeAutospacing="0" w:after="0" w:afterAutospacing="0"/>
              <w:ind w:left="420" w:hanging="420"/>
              <w:jc w:val="both"/>
              <w:rPr>
                <w:color w:val="1F497D"/>
                <w:sz w:val="20"/>
                <w:szCs w:val="20"/>
              </w:rPr>
            </w:pPr>
            <w:r>
              <w:rPr>
                <w:color w:val="1F497D"/>
                <w:sz w:val="20"/>
                <w:szCs w:val="20"/>
              </w:rPr>
              <w:t>b)   One clarification for the RRC parameters “</w:t>
            </w:r>
            <w:r>
              <w:rPr>
                <w:sz w:val="20"/>
                <w:szCs w:val="20"/>
              </w:rPr>
              <w:t>UL-DMRS-Scrambling-ID</w:t>
            </w:r>
            <w:r>
              <w:rPr>
                <w:color w:val="1F497D"/>
                <w:sz w:val="20"/>
                <w:szCs w:val="20"/>
              </w:rPr>
              <w:t>” and “</w:t>
            </w:r>
            <w:r>
              <w:rPr>
                <w:sz w:val="20"/>
                <w:szCs w:val="20"/>
              </w:rPr>
              <w:t>UL-DMRS-Scrambling-ID</w:t>
            </w:r>
            <w:proofErr w:type="gramStart"/>
            <w:r>
              <w:rPr>
                <w:color w:val="1F497D"/>
                <w:sz w:val="20"/>
                <w:szCs w:val="20"/>
              </w:rPr>
              <w:t>”,  the</w:t>
            </w:r>
            <w:proofErr w:type="gramEnd"/>
            <w:r>
              <w:rPr>
                <w:color w:val="1F497D"/>
                <w:sz w:val="20"/>
                <w:szCs w:val="20"/>
              </w:rPr>
              <w:t xml:space="preserve"> dynamic scrambling-ID indication is precluded here or for further discussion? </w:t>
            </w:r>
          </w:p>
          <w:p w14:paraId="05AEED9F" w14:textId="0E7FD90D" w:rsidR="00D72B2E" w:rsidRDefault="001936B9">
            <w:pPr>
              <w:pStyle w:val="listparagraph"/>
              <w:snapToGrid w:val="0"/>
              <w:spacing w:beforeLines="50" w:before="120" w:beforeAutospacing="0" w:after="0" w:afterAutospacing="0"/>
              <w:ind w:left="420" w:hanging="420"/>
              <w:jc w:val="both"/>
              <w:rPr>
                <w:sz w:val="20"/>
                <w:szCs w:val="20"/>
              </w:rPr>
            </w:pPr>
            <w:r>
              <w:rPr>
                <w:color w:val="1F497D"/>
                <w:sz w:val="20"/>
                <w:szCs w:val="20"/>
              </w:rPr>
              <w:t xml:space="preserve">        If still can be further dynamic indicated for the scrambling ID, one note should be there: </w:t>
            </w:r>
            <w:r w:rsidRPr="006F4CF3">
              <w:rPr>
                <w:szCs w:val="20"/>
              </w:rPr>
              <w:t xml:space="preserve">Note: </w:t>
            </w:r>
            <w:r>
              <w:rPr>
                <w:sz w:val="20"/>
                <w:szCs w:val="20"/>
              </w:rPr>
              <w:t xml:space="preserve">one or </w:t>
            </w:r>
            <w:r w:rsidRPr="006F4CF3">
              <w:rPr>
                <w:szCs w:val="20"/>
              </w:rPr>
              <w:t>multiple scrambling IDs may be configured by RRC</w:t>
            </w:r>
          </w:p>
        </w:tc>
      </w:tr>
      <w:tr w:rsidR="00D72B2E" w14:paraId="1BAE9ACE" w14:textId="77777777" w:rsidTr="006F4CF3">
        <w:tc>
          <w:tcPr>
            <w:tcW w:w="1980" w:type="dxa"/>
          </w:tcPr>
          <w:p w14:paraId="50714472" w14:textId="77777777" w:rsidR="00D72B2E" w:rsidRDefault="001936B9">
            <w:pPr>
              <w:pStyle w:val="BodyText"/>
              <w:rPr>
                <w:rFonts w:eastAsiaTheme="minorEastAsia"/>
                <w:lang w:eastAsia="zh-CN"/>
              </w:rPr>
            </w:pPr>
            <w:r>
              <w:rPr>
                <w:rFonts w:eastAsiaTheme="minorEastAsia"/>
                <w:lang w:eastAsia="zh-CN"/>
              </w:rPr>
              <w:t>CATT</w:t>
            </w:r>
          </w:p>
        </w:tc>
        <w:tc>
          <w:tcPr>
            <w:tcW w:w="7082" w:type="dxa"/>
          </w:tcPr>
          <w:p w14:paraId="245BA820" w14:textId="77777777" w:rsidR="00D72B2E" w:rsidRDefault="001936B9">
            <w:pPr>
              <w:pStyle w:val="listparagraph"/>
              <w:jc w:val="both"/>
              <w:rPr>
                <w:rFonts w:eastAsiaTheme="minorEastAsia"/>
                <w:color w:val="FF0000"/>
                <w:sz w:val="20"/>
                <w:szCs w:val="20"/>
                <w:lang w:eastAsia="zh-CN"/>
              </w:rPr>
            </w:pPr>
            <w:r>
              <w:rPr>
                <w:color w:val="FF0000"/>
                <w:sz w:val="20"/>
                <w:szCs w:val="20"/>
              </w:rPr>
              <w:t>it seems “</w:t>
            </w:r>
            <w:r>
              <w:rPr>
                <w:rStyle w:val="Strong"/>
                <w:color w:val="FF0000"/>
                <w:sz w:val="20"/>
                <w:szCs w:val="20"/>
              </w:rPr>
              <w:t>DL-DMRS-</w:t>
            </w:r>
            <w:proofErr w:type="spellStart"/>
            <w:r>
              <w:rPr>
                <w:rStyle w:val="Strong"/>
                <w:color w:val="FF0000"/>
                <w:sz w:val="20"/>
                <w:szCs w:val="20"/>
              </w:rPr>
              <w:t>typeA</w:t>
            </w:r>
            <w:proofErr w:type="spellEnd"/>
            <w:r>
              <w:rPr>
                <w:rStyle w:val="Strong"/>
                <w:color w:val="FF0000"/>
                <w:sz w:val="20"/>
                <w:szCs w:val="20"/>
              </w:rPr>
              <w:t>-</w:t>
            </w:r>
            <w:proofErr w:type="spellStart"/>
            <w:proofErr w:type="gramStart"/>
            <w:r>
              <w:rPr>
                <w:rStyle w:val="Strong"/>
                <w:color w:val="FF0000"/>
                <w:sz w:val="20"/>
                <w:szCs w:val="20"/>
              </w:rPr>
              <w:t>pos</w:t>
            </w:r>
            <w:proofErr w:type="spellEnd"/>
            <w:r>
              <w:rPr>
                <w:rStyle w:val="Strong"/>
                <w:color w:val="FF0000"/>
                <w:sz w:val="20"/>
                <w:szCs w:val="20"/>
              </w:rPr>
              <w:t xml:space="preserve"> </w:t>
            </w:r>
            <w:r>
              <w:rPr>
                <w:color w:val="FF0000"/>
                <w:sz w:val="20"/>
                <w:szCs w:val="20"/>
              </w:rPr>
              <w:t>”</w:t>
            </w:r>
            <w:proofErr w:type="gramEnd"/>
            <w:r>
              <w:rPr>
                <w:color w:val="FF0000"/>
                <w:sz w:val="20"/>
                <w:szCs w:val="20"/>
              </w:rPr>
              <w:t xml:space="preserve"> is not suitable to be discussed with other RRC parameters in the table since it is signaled in PBCH? Another point is parameters “</w:t>
            </w:r>
            <w:r>
              <w:rPr>
                <w:rStyle w:val="Strong"/>
                <w:color w:val="FF0000"/>
                <w:sz w:val="20"/>
                <w:szCs w:val="20"/>
              </w:rPr>
              <w:t>DL-DMRS-max-</w:t>
            </w:r>
            <w:proofErr w:type="spellStart"/>
            <w:proofErr w:type="gramStart"/>
            <w:r>
              <w:rPr>
                <w:rStyle w:val="Strong"/>
                <w:color w:val="FF0000"/>
                <w:sz w:val="20"/>
                <w:szCs w:val="20"/>
              </w:rPr>
              <w:t>len</w:t>
            </w:r>
            <w:proofErr w:type="spellEnd"/>
            <w:r>
              <w:rPr>
                <w:rStyle w:val="Strong"/>
                <w:color w:val="FF0000"/>
                <w:sz w:val="20"/>
                <w:szCs w:val="20"/>
              </w:rPr>
              <w:t xml:space="preserve"> </w:t>
            </w:r>
            <w:r>
              <w:rPr>
                <w:color w:val="FF0000"/>
                <w:sz w:val="20"/>
                <w:szCs w:val="20"/>
              </w:rPr>
              <w:t>”</w:t>
            </w:r>
            <w:proofErr w:type="gramEnd"/>
            <w:r>
              <w:rPr>
                <w:color w:val="FF0000"/>
                <w:sz w:val="20"/>
                <w:szCs w:val="20"/>
              </w:rPr>
              <w:t xml:space="preserve"> and “</w:t>
            </w:r>
            <w:r>
              <w:rPr>
                <w:rStyle w:val="Strong"/>
                <w:color w:val="FF0000"/>
                <w:sz w:val="20"/>
                <w:szCs w:val="20"/>
              </w:rPr>
              <w:t>DL-DMRS-add-</w:t>
            </w:r>
            <w:proofErr w:type="spellStart"/>
            <w:r>
              <w:rPr>
                <w:rStyle w:val="Strong"/>
                <w:color w:val="FF0000"/>
                <w:sz w:val="20"/>
                <w:szCs w:val="20"/>
              </w:rPr>
              <w:t>pos</w:t>
            </w:r>
            <w:proofErr w:type="spellEnd"/>
            <w:r>
              <w:rPr>
                <w:rStyle w:val="Strong"/>
                <w:color w:val="FF0000"/>
                <w:sz w:val="20"/>
                <w:szCs w:val="20"/>
              </w:rPr>
              <w:t xml:space="preserve"> </w:t>
            </w:r>
            <w:r>
              <w:rPr>
                <w:color w:val="FF0000"/>
                <w:sz w:val="20"/>
                <w:szCs w:val="20"/>
              </w:rPr>
              <w:t xml:space="preserve">” should be considered together because although front-loaded DMRS is configured by RRC to be 2 symbols but in actual scheduling it can be 1 symbol; we have agreed that in the case of 2-symbols front </w:t>
            </w:r>
            <w:r>
              <w:rPr>
                <w:color w:val="FF0000"/>
                <w:sz w:val="20"/>
                <w:szCs w:val="20"/>
              </w:rPr>
              <w:lastRenderedPageBreak/>
              <w:t>loaded DMRS there is only  1 additional DMRS however in the case of 1-symbols front-loaded DMRS it could be 1 or more.</w:t>
            </w:r>
          </w:p>
          <w:p w14:paraId="6B4D9DE0" w14:textId="77777777" w:rsidR="00D72B2E" w:rsidRPr="006F4CF3" w:rsidRDefault="001936B9">
            <w:pPr>
              <w:pStyle w:val="listparagraph"/>
              <w:jc w:val="both"/>
              <w:rPr>
                <w:rFonts w:eastAsiaTheme="minorEastAsia"/>
                <w:sz w:val="20"/>
                <w:szCs w:val="20"/>
                <w:lang w:eastAsia="zh-CN"/>
              </w:rPr>
            </w:pPr>
            <w:r>
              <w:rPr>
                <w:rFonts w:eastAsiaTheme="minorEastAsia"/>
                <w:color w:val="FF0000"/>
                <w:sz w:val="20"/>
                <w:szCs w:val="20"/>
                <w:lang w:eastAsia="zh-CN"/>
              </w:rPr>
              <w:t>W</w:t>
            </w:r>
            <w:r>
              <w:rPr>
                <w:rFonts w:eastAsiaTheme="minorEastAsia" w:hint="eastAsia"/>
                <w:color w:val="FF0000"/>
                <w:sz w:val="20"/>
                <w:szCs w:val="20"/>
                <w:lang w:eastAsia="zh-CN"/>
              </w:rPr>
              <w:t xml:space="preserve">hat is the purpose of </w:t>
            </w:r>
            <w:r>
              <w:rPr>
                <w:rFonts w:eastAsiaTheme="minorEastAsia"/>
                <w:b/>
                <w:bCs/>
                <w:sz w:val="16"/>
                <w:szCs w:val="16"/>
                <w:lang w:eastAsia="zh-CN"/>
              </w:rPr>
              <w:t>DL-DMRS-Scrambling-ID</w:t>
            </w:r>
            <w:r>
              <w:rPr>
                <w:rFonts w:eastAsiaTheme="minorEastAsia" w:hint="eastAsia"/>
                <w:b/>
                <w:bCs/>
                <w:sz w:val="16"/>
                <w:szCs w:val="16"/>
                <w:lang w:eastAsia="zh-CN"/>
              </w:rPr>
              <w:t xml:space="preserve"> and U</w:t>
            </w:r>
            <w:r>
              <w:rPr>
                <w:rFonts w:eastAsiaTheme="minorEastAsia"/>
                <w:b/>
                <w:bCs/>
                <w:sz w:val="16"/>
                <w:szCs w:val="16"/>
                <w:lang w:eastAsia="zh-CN"/>
              </w:rPr>
              <w:t>L-DMRS-Scrambling-ID</w:t>
            </w:r>
            <w:r>
              <w:rPr>
                <w:rFonts w:eastAsiaTheme="minorEastAsia" w:hint="eastAsia"/>
                <w:b/>
                <w:bCs/>
                <w:sz w:val="16"/>
                <w:szCs w:val="16"/>
                <w:lang w:eastAsia="zh-CN"/>
              </w:rPr>
              <w:t>?</w:t>
            </w:r>
          </w:p>
        </w:tc>
      </w:tr>
      <w:tr w:rsidR="00D72B2E" w14:paraId="6CAD90DD" w14:textId="77777777" w:rsidTr="006F4CF3">
        <w:tc>
          <w:tcPr>
            <w:tcW w:w="1980" w:type="dxa"/>
          </w:tcPr>
          <w:p w14:paraId="14759134" w14:textId="77777777" w:rsidR="00D72B2E" w:rsidRPr="006F4CF3" w:rsidRDefault="001936B9">
            <w:pPr>
              <w:pStyle w:val="BodyText"/>
              <w:rPr>
                <w:rFonts w:eastAsia="Malgun Gothic"/>
                <w:lang w:eastAsia="ko-KR"/>
              </w:rPr>
            </w:pPr>
            <w:r>
              <w:rPr>
                <w:rFonts w:eastAsia="Malgun Gothic" w:hint="eastAsia"/>
                <w:lang w:eastAsia="ko-KR"/>
              </w:rPr>
              <w:lastRenderedPageBreak/>
              <w:t>LGE</w:t>
            </w:r>
          </w:p>
        </w:tc>
        <w:tc>
          <w:tcPr>
            <w:tcW w:w="7082" w:type="dxa"/>
          </w:tcPr>
          <w:p w14:paraId="7D502C7D" w14:textId="77777777" w:rsidR="00D72B2E" w:rsidRDefault="001936B9">
            <w:pPr>
              <w:pStyle w:val="listparagraph"/>
              <w:jc w:val="both"/>
              <w:rPr>
                <w:rFonts w:eastAsia="Malgun Gothic"/>
                <w:color w:val="FF0000"/>
                <w:sz w:val="20"/>
                <w:szCs w:val="20"/>
                <w:lang w:eastAsia="ko-KR"/>
              </w:rPr>
            </w:pPr>
            <w:r>
              <w:rPr>
                <w:rFonts w:eastAsia="Malgun Gothic" w:hint="eastAsia"/>
                <w:color w:val="FF0000"/>
                <w:sz w:val="20"/>
                <w:szCs w:val="20"/>
                <w:lang w:eastAsia="ko-KR"/>
              </w:rPr>
              <w:t xml:space="preserve">In our view, not max number, but actual number of FL DMRS symbol is liked to DL-DMRS-add-pos. It does not make sense to relate </w:t>
            </w:r>
            <w:r>
              <w:rPr>
                <w:color w:val="FF0000"/>
                <w:sz w:val="20"/>
                <w:szCs w:val="20"/>
              </w:rPr>
              <w:t>“</w:t>
            </w:r>
            <w:r>
              <w:rPr>
                <w:rStyle w:val="Strong"/>
                <w:color w:val="FF0000"/>
                <w:sz w:val="20"/>
                <w:szCs w:val="20"/>
              </w:rPr>
              <w:t>DL-DMRS-max-</w:t>
            </w:r>
            <w:proofErr w:type="spellStart"/>
            <w:proofErr w:type="gramStart"/>
            <w:r>
              <w:rPr>
                <w:rStyle w:val="Strong"/>
                <w:color w:val="FF0000"/>
                <w:sz w:val="20"/>
                <w:szCs w:val="20"/>
              </w:rPr>
              <w:t>len</w:t>
            </w:r>
            <w:proofErr w:type="spellEnd"/>
            <w:r>
              <w:rPr>
                <w:rStyle w:val="Strong"/>
                <w:color w:val="FF0000"/>
                <w:sz w:val="20"/>
                <w:szCs w:val="20"/>
              </w:rPr>
              <w:t xml:space="preserve"> </w:t>
            </w:r>
            <w:r>
              <w:rPr>
                <w:color w:val="FF0000"/>
                <w:sz w:val="20"/>
                <w:szCs w:val="20"/>
              </w:rPr>
              <w:t>”</w:t>
            </w:r>
            <w:proofErr w:type="gramEnd"/>
            <w:r>
              <w:rPr>
                <w:color w:val="FF0000"/>
                <w:sz w:val="20"/>
                <w:szCs w:val="20"/>
              </w:rPr>
              <w:t xml:space="preserve"> and “</w:t>
            </w:r>
            <w:r>
              <w:rPr>
                <w:rStyle w:val="Strong"/>
                <w:color w:val="FF0000"/>
                <w:sz w:val="20"/>
                <w:szCs w:val="20"/>
              </w:rPr>
              <w:t>DL-DMRS-add-</w:t>
            </w:r>
            <w:proofErr w:type="spellStart"/>
            <w:r>
              <w:rPr>
                <w:rStyle w:val="Strong"/>
                <w:color w:val="FF0000"/>
                <w:sz w:val="20"/>
                <w:szCs w:val="20"/>
              </w:rPr>
              <w:t>pos</w:t>
            </w:r>
            <w:proofErr w:type="spellEnd"/>
            <w:r>
              <w:rPr>
                <w:rStyle w:val="Strong"/>
                <w:color w:val="FF0000"/>
                <w:sz w:val="20"/>
                <w:szCs w:val="20"/>
              </w:rPr>
              <w:t xml:space="preserve"> </w:t>
            </w:r>
            <w:r>
              <w:rPr>
                <w:color w:val="FF0000"/>
                <w:sz w:val="20"/>
                <w:szCs w:val="20"/>
              </w:rPr>
              <w:t>”</w:t>
            </w:r>
            <w:r>
              <w:rPr>
                <w:rFonts w:eastAsia="Malgun Gothic" w:hint="eastAsia"/>
                <w:color w:val="FF0000"/>
                <w:sz w:val="20"/>
                <w:szCs w:val="20"/>
                <w:lang w:eastAsia="ko-KR"/>
              </w:rPr>
              <w:t>. Depending on actual number, interpretation of DMRS-add-</w:t>
            </w:r>
            <w:proofErr w:type="spellStart"/>
            <w:r>
              <w:rPr>
                <w:rFonts w:eastAsia="Malgun Gothic" w:hint="eastAsia"/>
                <w:color w:val="FF0000"/>
                <w:sz w:val="20"/>
                <w:szCs w:val="20"/>
                <w:lang w:eastAsia="ko-KR"/>
              </w:rPr>
              <w:t>pos</w:t>
            </w:r>
            <w:proofErr w:type="spellEnd"/>
            <w:r>
              <w:rPr>
                <w:rFonts w:eastAsia="Malgun Gothic" w:hint="eastAsia"/>
                <w:color w:val="FF0000"/>
                <w:sz w:val="20"/>
                <w:szCs w:val="20"/>
                <w:lang w:eastAsia="ko-KR"/>
              </w:rPr>
              <w:t xml:space="preserve"> is different as follows:</w:t>
            </w:r>
          </w:p>
          <w:p w14:paraId="07C7A4E2" w14:textId="77777777" w:rsidR="00D72B2E" w:rsidRDefault="001936B9">
            <w:pPr>
              <w:pStyle w:val="listparagraph"/>
              <w:jc w:val="both"/>
              <w:rPr>
                <w:rFonts w:eastAsia="Malgun Gothic"/>
                <w:color w:val="FF0000"/>
                <w:sz w:val="20"/>
                <w:szCs w:val="20"/>
                <w:lang w:eastAsia="ko-KR"/>
              </w:rPr>
            </w:pPr>
            <w:r>
              <w:rPr>
                <w:rFonts w:eastAsia="Malgun Gothic"/>
                <w:color w:val="FF0000"/>
                <w:sz w:val="20"/>
                <w:szCs w:val="20"/>
                <w:lang w:eastAsia="ko-KR"/>
              </w:rPr>
              <w:t>W</w:t>
            </w:r>
            <w:r>
              <w:rPr>
                <w:rFonts w:eastAsia="Malgun Gothic" w:hint="eastAsia"/>
                <w:color w:val="FF0000"/>
                <w:sz w:val="20"/>
                <w:szCs w:val="20"/>
                <w:lang w:eastAsia="ko-KR"/>
              </w:rPr>
              <w:t xml:space="preserve">hen actual </w:t>
            </w:r>
            <w:r>
              <w:rPr>
                <w:rFonts w:eastAsia="Malgun Gothic"/>
                <w:color w:val="FF0000"/>
                <w:sz w:val="20"/>
                <w:szCs w:val="20"/>
                <w:lang w:eastAsia="ko-KR"/>
              </w:rPr>
              <w:t>number</w:t>
            </w:r>
            <w:r>
              <w:rPr>
                <w:rFonts w:eastAsia="Malgun Gothic" w:hint="eastAsia"/>
                <w:color w:val="FF0000"/>
                <w:sz w:val="20"/>
                <w:szCs w:val="20"/>
                <w:lang w:eastAsia="ko-KR"/>
              </w:rPr>
              <w:t xml:space="preserve"> of FL DMRS symbol is 1, then DMRS-add-</w:t>
            </w:r>
            <w:proofErr w:type="spellStart"/>
            <w:r>
              <w:rPr>
                <w:rFonts w:eastAsia="Malgun Gothic" w:hint="eastAsia"/>
                <w:color w:val="FF0000"/>
                <w:sz w:val="20"/>
                <w:szCs w:val="20"/>
                <w:lang w:eastAsia="ko-KR"/>
              </w:rPr>
              <w:t>pos</w:t>
            </w:r>
            <w:proofErr w:type="spellEnd"/>
            <w:r>
              <w:rPr>
                <w:rFonts w:eastAsia="Malgun Gothic" w:hint="eastAsia"/>
                <w:color w:val="FF0000"/>
                <w:sz w:val="20"/>
                <w:szCs w:val="20"/>
                <w:lang w:eastAsia="ko-KR"/>
              </w:rPr>
              <w:t xml:space="preserve"> can be {0,1,2}.</w:t>
            </w:r>
          </w:p>
          <w:p w14:paraId="110D341E" w14:textId="77777777" w:rsidR="00D72B2E" w:rsidRDefault="001936B9">
            <w:pPr>
              <w:pStyle w:val="listparagraph"/>
              <w:jc w:val="both"/>
              <w:rPr>
                <w:rFonts w:eastAsia="Malgun Gothic"/>
                <w:color w:val="FF0000"/>
                <w:sz w:val="20"/>
                <w:szCs w:val="20"/>
                <w:lang w:eastAsia="ko-KR"/>
              </w:rPr>
            </w:pPr>
            <w:r>
              <w:rPr>
                <w:rFonts w:eastAsia="Malgun Gothic"/>
                <w:color w:val="FF0000"/>
                <w:sz w:val="20"/>
                <w:szCs w:val="20"/>
                <w:lang w:eastAsia="ko-KR"/>
              </w:rPr>
              <w:t>W</w:t>
            </w:r>
            <w:r>
              <w:rPr>
                <w:rFonts w:eastAsia="Malgun Gothic" w:hint="eastAsia"/>
                <w:color w:val="FF0000"/>
                <w:sz w:val="20"/>
                <w:szCs w:val="20"/>
                <w:lang w:eastAsia="ko-KR"/>
              </w:rPr>
              <w:t xml:space="preserve">hen actual </w:t>
            </w:r>
            <w:r>
              <w:rPr>
                <w:rFonts w:eastAsia="Malgun Gothic"/>
                <w:color w:val="FF0000"/>
                <w:sz w:val="20"/>
                <w:szCs w:val="20"/>
                <w:lang w:eastAsia="ko-KR"/>
              </w:rPr>
              <w:t>number</w:t>
            </w:r>
            <w:r>
              <w:rPr>
                <w:rFonts w:eastAsia="Malgun Gothic" w:hint="eastAsia"/>
                <w:color w:val="FF0000"/>
                <w:sz w:val="20"/>
                <w:szCs w:val="20"/>
                <w:lang w:eastAsia="ko-KR"/>
              </w:rPr>
              <w:t xml:space="preserve"> of FL DMRS symbol is 2, then DMRS-add-</w:t>
            </w:r>
            <w:proofErr w:type="spellStart"/>
            <w:r>
              <w:rPr>
                <w:rFonts w:eastAsia="Malgun Gothic" w:hint="eastAsia"/>
                <w:color w:val="FF0000"/>
                <w:sz w:val="20"/>
                <w:szCs w:val="20"/>
                <w:lang w:eastAsia="ko-KR"/>
              </w:rPr>
              <w:t>pos</w:t>
            </w:r>
            <w:proofErr w:type="spellEnd"/>
            <w:r>
              <w:rPr>
                <w:rFonts w:eastAsia="Malgun Gothic" w:hint="eastAsia"/>
                <w:color w:val="FF0000"/>
                <w:sz w:val="20"/>
                <w:szCs w:val="20"/>
                <w:lang w:eastAsia="ko-KR"/>
              </w:rPr>
              <w:t xml:space="preserve"> {0,1,2} is interpreted as {0,1,1}.</w:t>
            </w:r>
          </w:p>
          <w:p w14:paraId="42951759" w14:textId="77777777" w:rsidR="00D72B2E" w:rsidRPr="006F4CF3" w:rsidRDefault="001936B9">
            <w:pPr>
              <w:pStyle w:val="listparagraph"/>
              <w:jc w:val="both"/>
              <w:rPr>
                <w:rFonts w:eastAsia="Malgun Gothic"/>
                <w:color w:val="FF0000"/>
                <w:sz w:val="20"/>
                <w:szCs w:val="20"/>
                <w:lang w:eastAsia="ko-KR"/>
              </w:rPr>
            </w:pPr>
            <w:r>
              <w:rPr>
                <w:rFonts w:eastAsia="Malgun Gothic"/>
                <w:color w:val="FF0000"/>
                <w:sz w:val="20"/>
                <w:szCs w:val="20"/>
                <w:lang w:eastAsia="ko-KR"/>
              </w:rPr>
              <w:t>O</w:t>
            </w:r>
            <w:r>
              <w:rPr>
                <w:rFonts w:eastAsia="Malgun Gothic" w:hint="eastAsia"/>
                <w:color w:val="FF0000"/>
                <w:sz w:val="20"/>
                <w:szCs w:val="20"/>
                <w:lang w:eastAsia="ko-KR"/>
              </w:rPr>
              <w:t xml:space="preserve">r we can introduce two </w:t>
            </w:r>
            <w:r>
              <w:rPr>
                <w:rFonts w:eastAsia="Malgun Gothic"/>
                <w:color w:val="FF0000"/>
                <w:sz w:val="20"/>
                <w:szCs w:val="20"/>
                <w:lang w:eastAsia="ko-KR"/>
              </w:rPr>
              <w:t>separate</w:t>
            </w:r>
            <w:r>
              <w:rPr>
                <w:rFonts w:eastAsia="Malgun Gothic" w:hint="eastAsia"/>
                <w:color w:val="FF0000"/>
                <w:sz w:val="20"/>
                <w:szCs w:val="20"/>
                <w:lang w:eastAsia="ko-KR"/>
              </w:rPr>
              <w:t xml:space="preserve"> DMRS-add-</w:t>
            </w:r>
            <w:proofErr w:type="spellStart"/>
            <w:r>
              <w:rPr>
                <w:rFonts w:eastAsia="Malgun Gothic" w:hint="eastAsia"/>
                <w:color w:val="FF0000"/>
                <w:sz w:val="20"/>
                <w:szCs w:val="20"/>
                <w:lang w:eastAsia="ko-KR"/>
              </w:rPr>
              <w:t>pos</w:t>
            </w:r>
            <w:proofErr w:type="spellEnd"/>
            <w:r>
              <w:rPr>
                <w:rFonts w:eastAsia="Malgun Gothic" w:hint="eastAsia"/>
                <w:color w:val="FF0000"/>
                <w:sz w:val="20"/>
                <w:szCs w:val="20"/>
                <w:lang w:eastAsia="ko-KR"/>
              </w:rPr>
              <w:t xml:space="preserve"> RRC parameters for different actual number of FL DMRS symbol; e.g. DMRS-add-</w:t>
            </w:r>
            <w:proofErr w:type="spellStart"/>
            <w:r>
              <w:rPr>
                <w:rFonts w:eastAsia="Malgun Gothic" w:hint="eastAsia"/>
                <w:color w:val="FF0000"/>
                <w:sz w:val="20"/>
                <w:szCs w:val="20"/>
                <w:lang w:eastAsia="ko-KR"/>
              </w:rPr>
              <w:t>pos</w:t>
            </w:r>
            <w:proofErr w:type="spellEnd"/>
            <w:r>
              <w:rPr>
                <w:rFonts w:eastAsia="Malgun Gothic" w:hint="eastAsia"/>
                <w:color w:val="FF0000"/>
                <w:sz w:val="20"/>
                <w:szCs w:val="20"/>
                <w:lang w:eastAsia="ko-KR"/>
              </w:rPr>
              <w:t xml:space="preserve"> for (actual) 1 FL DMRS symbol and DMRS-add-</w:t>
            </w:r>
            <w:proofErr w:type="spellStart"/>
            <w:r>
              <w:rPr>
                <w:rFonts w:eastAsia="Malgun Gothic" w:hint="eastAsia"/>
                <w:color w:val="FF0000"/>
                <w:sz w:val="20"/>
                <w:szCs w:val="20"/>
                <w:lang w:eastAsia="ko-KR"/>
              </w:rPr>
              <w:t>pos</w:t>
            </w:r>
            <w:proofErr w:type="spellEnd"/>
            <w:r>
              <w:rPr>
                <w:rFonts w:eastAsia="Malgun Gothic" w:hint="eastAsia"/>
                <w:color w:val="FF0000"/>
                <w:sz w:val="20"/>
                <w:szCs w:val="20"/>
                <w:lang w:eastAsia="ko-KR"/>
              </w:rPr>
              <w:t xml:space="preserve"> for (actual) 2 FL DMRS symbol</w:t>
            </w:r>
          </w:p>
        </w:tc>
      </w:tr>
      <w:tr w:rsidR="00D72B2E" w14:paraId="3F201A05" w14:textId="77777777" w:rsidTr="00D618A3">
        <w:tc>
          <w:tcPr>
            <w:tcW w:w="1980" w:type="dxa"/>
          </w:tcPr>
          <w:p w14:paraId="599B5ED4" w14:textId="77777777" w:rsidR="00D72B2E" w:rsidRDefault="001936B9">
            <w:pPr>
              <w:pStyle w:val="BodyText"/>
              <w:rPr>
                <w:rFonts w:eastAsia="Malgun Gothic"/>
                <w:lang w:eastAsia="ko-KR"/>
              </w:rPr>
            </w:pPr>
            <w:proofErr w:type="spellStart"/>
            <w:r>
              <w:rPr>
                <w:rFonts w:eastAsia="Malgun Gothic"/>
                <w:lang w:eastAsia="ko-KR"/>
              </w:rPr>
              <w:t>Spreadtrum</w:t>
            </w:r>
            <w:proofErr w:type="spellEnd"/>
          </w:p>
        </w:tc>
        <w:tc>
          <w:tcPr>
            <w:tcW w:w="7082" w:type="dxa"/>
          </w:tcPr>
          <w:p w14:paraId="3891BE43" w14:textId="77777777" w:rsidR="00D72B2E" w:rsidRDefault="001936B9">
            <w:pPr>
              <w:pStyle w:val="listparagraph"/>
              <w:jc w:val="both"/>
              <w:rPr>
                <w:rFonts w:eastAsia="Malgun Gothic"/>
                <w:color w:val="FF0000"/>
                <w:sz w:val="20"/>
                <w:szCs w:val="20"/>
                <w:lang w:eastAsia="ko-KR"/>
              </w:rPr>
            </w:pPr>
            <w:r>
              <w:rPr>
                <w:rFonts w:eastAsia="Malgun Gothic"/>
                <w:color w:val="FF0000"/>
                <w:sz w:val="20"/>
                <w:szCs w:val="20"/>
                <w:lang w:eastAsia="ko-KR"/>
              </w:rPr>
              <w:t xml:space="preserve">We agree with CATT. </w:t>
            </w:r>
          </w:p>
          <w:p w14:paraId="4A3CE29C" w14:textId="77777777" w:rsidR="00D72B2E" w:rsidRDefault="001936B9">
            <w:pPr>
              <w:pStyle w:val="listparagraph"/>
              <w:jc w:val="both"/>
              <w:rPr>
                <w:rFonts w:eastAsia="Malgun Gothic"/>
                <w:color w:val="FF0000"/>
                <w:sz w:val="20"/>
                <w:szCs w:val="20"/>
                <w:lang w:eastAsia="ko-KR"/>
              </w:rPr>
            </w:pPr>
            <w:r>
              <w:rPr>
                <w:rFonts w:eastAsia="Malgun Gothic"/>
                <w:color w:val="FF0000"/>
                <w:sz w:val="20"/>
                <w:szCs w:val="20"/>
                <w:lang w:eastAsia="ko-KR"/>
              </w:rPr>
              <w:t xml:space="preserve">We think that when UE is configured with 2 or 3 additional DMRS, it is assumed that it is in a </w:t>
            </w:r>
            <w:proofErr w:type="gramStart"/>
            <w:r>
              <w:rPr>
                <w:rFonts w:eastAsia="Malgun Gothic"/>
                <w:color w:val="FF0000"/>
                <w:sz w:val="20"/>
                <w:szCs w:val="20"/>
                <w:lang w:eastAsia="ko-KR"/>
              </w:rPr>
              <w:t>high speed</w:t>
            </w:r>
            <w:proofErr w:type="gramEnd"/>
            <w:r>
              <w:rPr>
                <w:rFonts w:eastAsia="Malgun Gothic"/>
                <w:color w:val="FF0000"/>
                <w:sz w:val="20"/>
                <w:szCs w:val="20"/>
                <w:lang w:eastAsia="ko-KR"/>
              </w:rPr>
              <w:t xml:space="preserve"> scenario, which is a long term characteristic. Dynamic switching between 1-symbol and 2-symbol front-loaded DMRS is corner case. </w:t>
            </w:r>
            <w:proofErr w:type="gramStart"/>
            <w:r>
              <w:rPr>
                <w:rFonts w:eastAsia="Malgun Gothic"/>
                <w:color w:val="FF0000"/>
                <w:sz w:val="20"/>
                <w:szCs w:val="20"/>
                <w:lang w:eastAsia="ko-KR"/>
              </w:rPr>
              <w:t>So</w:t>
            </w:r>
            <w:proofErr w:type="gramEnd"/>
            <w:r>
              <w:rPr>
                <w:rFonts w:eastAsia="Malgun Gothic"/>
                <w:color w:val="FF0000"/>
                <w:sz w:val="20"/>
                <w:szCs w:val="20"/>
                <w:lang w:eastAsia="ko-KR"/>
              </w:rPr>
              <w:t xml:space="preserve"> we suggest adding the following restriction on RRC configuration to </w:t>
            </w:r>
            <w:proofErr w:type="spellStart"/>
            <w:r>
              <w:rPr>
                <w:rFonts w:eastAsia="Malgun Gothic"/>
                <w:color w:val="FF0000"/>
                <w:sz w:val="20"/>
                <w:szCs w:val="20"/>
                <w:lang w:eastAsia="ko-KR"/>
              </w:rPr>
              <w:t>facilite</w:t>
            </w:r>
            <w:proofErr w:type="spellEnd"/>
            <w:r>
              <w:rPr>
                <w:rFonts w:eastAsia="Malgun Gothic"/>
                <w:color w:val="FF0000"/>
                <w:sz w:val="20"/>
                <w:szCs w:val="20"/>
                <w:lang w:eastAsia="ko-KR"/>
              </w:rPr>
              <w:t xml:space="preserve"> UE’s receiving procedure.</w:t>
            </w:r>
          </w:p>
          <w:p w14:paraId="1CCE6572" w14:textId="77777777" w:rsidR="00D72B2E" w:rsidRDefault="001936B9">
            <w:pPr>
              <w:pStyle w:val="listparagraph"/>
              <w:jc w:val="both"/>
              <w:rPr>
                <w:rFonts w:eastAsia="Malgun Gothic"/>
                <w:color w:val="FF0000"/>
                <w:sz w:val="20"/>
                <w:szCs w:val="20"/>
                <w:lang w:eastAsia="ko-KR"/>
              </w:rPr>
            </w:pPr>
            <w:r>
              <w:rPr>
                <w:rFonts w:eastAsia="Malgun Gothic"/>
                <w:color w:val="FF0000"/>
                <w:sz w:val="20"/>
                <w:szCs w:val="20"/>
                <w:lang w:eastAsia="ko-KR"/>
              </w:rPr>
              <w:t>When UE is configured with DL-DMRS-max-</w:t>
            </w:r>
            <w:proofErr w:type="spellStart"/>
            <w:r>
              <w:rPr>
                <w:rFonts w:eastAsia="Malgun Gothic"/>
                <w:color w:val="FF0000"/>
                <w:sz w:val="20"/>
                <w:szCs w:val="20"/>
                <w:lang w:eastAsia="ko-KR"/>
              </w:rPr>
              <w:t>len</w:t>
            </w:r>
            <w:proofErr w:type="spellEnd"/>
            <w:r>
              <w:rPr>
                <w:rFonts w:eastAsia="Malgun Gothic"/>
                <w:color w:val="FF0000"/>
                <w:sz w:val="20"/>
                <w:szCs w:val="20"/>
                <w:lang w:eastAsia="ko-KR"/>
              </w:rPr>
              <w:t>=1, UE can be configured with DL-DMRS-add-</w:t>
            </w:r>
            <w:proofErr w:type="spellStart"/>
            <w:r>
              <w:rPr>
                <w:rFonts w:eastAsia="Malgun Gothic"/>
                <w:color w:val="FF0000"/>
                <w:sz w:val="20"/>
                <w:szCs w:val="20"/>
                <w:lang w:eastAsia="ko-KR"/>
              </w:rPr>
              <w:t>pos</w:t>
            </w:r>
            <w:proofErr w:type="spellEnd"/>
            <w:proofErr w:type="gramStart"/>
            <w:r>
              <w:rPr>
                <w:rFonts w:eastAsia="Malgun Gothic"/>
                <w:color w:val="FF0000"/>
                <w:sz w:val="20"/>
                <w:szCs w:val="20"/>
                <w:lang w:eastAsia="ko-KR"/>
              </w:rPr>
              <w:t>={</w:t>
            </w:r>
            <w:proofErr w:type="gramEnd"/>
            <w:r>
              <w:rPr>
                <w:rFonts w:eastAsia="Malgun Gothic"/>
                <w:color w:val="FF0000"/>
                <w:sz w:val="20"/>
                <w:szCs w:val="20"/>
                <w:lang w:eastAsia="ko-KR"/>
              </w:rPr>
              <w:t>0,1,2,3}.</w:t>
            </w:r>
          </w:p>
          <w:p w14:paraId="35169A09" w14:textId="77777777" w:rsidR="00D72B2E" w:rsidRDefault="001936B9">
            <w:pPr>
              <w:pStyle w:val="listparagraph"/>
              <w:jc w:val="both"/>
              <w:rPr>
                <w:rFonts w:eastAsia="Malgun Gothic"/>
                <w:color w:val="FF0000"/>
                <w:sz w:val="20"/>
                <w:szCs w:val="20"/>
                <w:lang w:eastAsia="ko-KR"/>
              </w:rPr>
            </w:pPr>
            <w:r>
              <w:rPr>
                <w:rFonts w:eastAsia="Malgun Gothic"/>
                <w:color w:val="FF0000"/>
                <w:sz w:val="20"/>
                <w:szCs w:val="20"/>
                <w:lang w:eastAsia="ko-KR"/>
              </w:rPr>
              <w:t>When UE is configured with DL-DMRS-max-</w:t>
            </w:r>
            <w:proofErr w:type="spellStart"/>
            <w:r>
              <w:rPr>
                <w:rFonts w:eastAsia="Malgun Gothic"/>
                <w:color w:val="FF0000"/>
                <w:sz w:val="20"/>
                <w:szCs w:val="20"/>
                <w:lang w:eastAsia="ko-KR"/>
              </w:rPr>
              <w:t>len</w:t>
            </w:r>
            <w:proofErr w:type="spellEnd"/>
            <w:r>
              <w:rPr>
                <w:rFonts w:eastAsia="Malgun Gothic"/>
                <w:color w:val="FF0000"/>
                <w:sz w:val="20"/>
                <w:szCs w:val="20"/>
                <w:lang w:eastAsia="ko-KR"/>
              </w:rPr>
              <w:t>=2, UE can be configured with DL-DMRS-add-</w:t>
            </w:r>
            <w:proofErr w:type="spellStart"/>
            <w:r>
              <w:rPr>
                <w:rFonts w:eastAsia="Malgun Gothic"/>
                <w:color w:val="FF0000"/>
                <w:sz w:val="20"/>
                <w:szCs w:val="20"/>
                <w:lang w:eastAsia="ko-KR"/>
              </w:rPr>
              <w:t>pos</w:t>
            </w:r>
            <w:proofErr w:type="spellEnd"/>
            <w:proofErr w:type="gramStart"/>
            <w:r>
              <w:rPr>
                <w:rFonts w:eastAsia="Malgun Gothic"/>
                <w:color w:val="FF0000"/>
                <w:sz w:val="20"/>
                <w:szCs w:val="20"/>
                <w:lang w:eastAsia="ko-KR"/>
              </w:rPr>
              <w:t>={</w:t>
            </w:r>
            <w:proofErr w:type="gramEnd"/>
            <w:r>
              <w:rPr>
                <w:rFonts w:eastAsia="Malgun Gothic"/>
                <w:color w:val="FF0000"/>
                <w:sz w:val="20"/>
                <w:szCs w:val="20"/>
                <w:lang w:eastAsia="ko-KR"/>
              </w:rPr>
              <w:t>0,1}. UE does not expect to be configured with DL-DMRS-max-</w:t>
            </w:r>
            <w:proofErr w:type="spellStart"/>
            <w:r>
              <w:rPr>
                <w:rFonts w:eastAsia="Malgun Gothic"/>
                <w:color w:val="FF0000"/>
                <w:sz w:val="20"/>
                <w:szCs w:val="20"/>
                <w:lang w:eastAsia="ko-KR"/>
              </w:rPr>
              <w:t>len</w:t>
            </w:r>
            <w:proofErr w:type="spellEnd"/>
            <w:r>
              <w:rPr>
                <w:rFonts w:eastAsia="Malgun Gothic"/>
                <w:color w:val="FF0000"/>
                <w:sz w:val="20"/>
                <w:szCs w:val="20"/>
                <w:lang w:eastAsia="ko-KR"/>
              </w:rPr>
              <w:t>=2 and DMRS-add-</w:t>
            </w:r>
            <w:proofErr w:type="spellStart"/>
            <w:r>
              <w:rPr>
                <w:rFonts w:eastAsia="Malgun Gothic"/>
                <w:color w:val="FF0000"/>
                <w:sz w:val="20"/>
                <w:szCs w:val="20"/>
                <w:lang w:eastAsia="ko-KR"/>
              </w:rPr>
              <w:t>pos</w:t>
            </w:r>
            <w:proofErr w:type="spellEnd"/>
            <w:proofErr w:type="gramStart"/>
            <w:r>
              <w:rPr>
                <w:rFonts w:eastAsia="Malgun Gothic"/>
                <w:color w:val="FF0000"/>
                <w:sz w:val="20"/>
                <w:szCs w:val="20"/>
                <w:lang w:eastAsia="ko-KR"/>
              </w:rPr>
              <w:t>={</w:t>
            </w:r>
            <w:proofErr w:type="gramEnd"/>
            <w:r>
              <w:rPr>
                <w:rFonts w:eastAsia="Malgun Gothic"/>
                <w:color w:val="FF0000"/>
                <w:sz w:val="20"/>
                <w:szCs w:val="20"/>
                <w:lang w:eastAsia="ko-KR"/>
              </w:rPr>
              <w:t xml:space="preserve">2,3}, even though actual number of front-loaded DMRS symbol can be 1. </w:t>
            </w:r>
          </w:p>
        </w:tc>
      </w:tr>
      <w:tr w:rsidR="00D72B2E" w14:paraId="2CC17724" w14:textId="77777777" w:rsidTr="00D618A3">
        <w:tc>
          <w:tcPr>
            <w:tcW w:w="1980" w:type="dxa"/>
          </w:tcPr>
          <w:p w14:paraId="4D9307FC" w14:textId="77777777" w:rsidR="00D72B2E" w:rsidRDefault="001936B9">
            <w:pPr>
              <w:pStyle w:val="BodyText"/>
              <w:rPr>
                <w:rFonts w:eastAsia="Malgun Gothic"/>
                <w:lang w:eastAsia="ko-KR"/>
              </w:rPr>
            </w:pPr>
            <w:r>
              <w:rPr>
                <w:rFonts w:eastAsia="Malgun Gothic"/>
                <w:lang w:eastAsia="ko-KR"/>
              </w:rPr>
              <w:t>Ericsson</w:t>
            </w:r>
          </w:p>
        </w:tc>
        <w:tc>
          <w:tcPr>
            <w:tcW w:w="7082" w:type="dxa"/>
          </w:tcPr>
          <w:p w14:paraId="1CA6240B" w14:textId="77777777" w:rsidR="00D72B2E" w:rsidRDefault="001936B9">
            <w:pPr>
              <w:pStyle w:val="listparagraph"/>
              <w:jc w:val="both"/>
              <w:rPr>
                <w:rFonts w:eastAsia="Malgun Gothic"/>
                <w:color w:val="FF0000"/>
                <w:sz w:val="20"/>
                <w:szCs w:val="20"/>
                <w:lang w:eastAsia="ko-KR"/>
              </w:rPr>
            </w:pPr>
            <w:r>
              <w:rPr>
                <w:rFonts w:eastAsia="Malgun Gothic"/>
                <w:color w:val="FF0000"/>
                <w:sz w:val="20"/>
                <w:szCs w:val="20"/>
                <w:lang w:eastAsia="ko-KR"/>
              </w:rPr>
              <w:t>Non-slot based operation is configured using RRC parameters (</w:t>
            </w:r>
            <w:proofErr w:type="spellStart"/>
            <w:r>
              <w:rPr>
                <w:rFonts w:eastAsia="Malgun Gothic"/>
                <w:color w:val="FF0000"/>
                <w:sz w:val="20"/>
                <w:szCs w:val="20"/>
                <w:lang w:eastAsia="ko-KR"/>
              </w:rPr>
              <w:t>DMRS_Config_Type</w:t>
            </w:r>
            <w:proofErr w:type="spellEnd"/>
            <w:r>
              <w:rPr>
                <w:rFonts w:eastAsia="Malgun Gothic"/>
                <w:color w:val="FF0000"/>
                <w:sz w:val="20"/>
                <w:szCs w:val="20"/>
                <w:lang w:eastAsia="ko-KR"/>
              </w:rPr>
              <w:t xml:space="preserve">, </w:t>
            </w:r>
            <w:proofErr w:type="spellStart"/>
            <w:r>
              <w:rPr>
                <w:rFonts w:eastAsia="Malgun Gothic"/>
                <w:color w:val="FF0000"/>
                <w:sz w:val="20"/>
                <w:szCs w:val="20"/>
                <w:lang w:eastAsia="ko-KR"/>
              </w:rPr>
              <w:t>DMRS_max_len</w:t>
            </w:r>
            <w:proofErr w:type="spellEnd"/>
            <w:r>
              <w:rPr>
                <w:rFonts w:eastAsia="Malgun Gothic"/>
                <w:color w:val="FF0000"/>
                <w:sz w:val="20"/>
                <w:szCs w:val="20"/>
                <w:lang w:eastAsia="ko-KR"/>
              </w:rPr>
              <w:t xml:space="preserve"> and </w:t>
            </w:r>
            <w:proofErr w:type="spellStart"/>
            <w:r>
              <w:rPr>
                <w:rFonts w:eastAsia="Malgun Gothic"/>
                <w:color w:val="FF0000"/>
                <w:sz w:val="20"/>
                <w:szCs w:val="20"/>
                <w:lang w:eastAsia="ko-KR"/>
              </w:rPr>
              <w:t>DMRS_add_</w:t>
            </w:r>
            <w:proofErr w:type="gramStart"/>
            <w:r>
              <w:rPr>
                <w:rFonts w:eastAsia="Malgun Gothic"/>
                <w:color w:val="FF0000"/>
                <w:sz w:val="20"/>
                <w:szCs w:val="20"/>
                <w:lang w:eastAsia="ko-KR"/>
              </w:rPr>
              <w:t>pos</w:t>
            </w:r>
            <w:proofErr w:type="spellEnd"/>
            <w:r>
              <w:rPr>
                <w:rFonts w:eastAsia="Malgun Gothic"/>
                <w:color w:val="FF0000"/>
                <w:sz w:val="20"/>
                <w:szCs w:val="20"/>
                <w:lang w:eastAsia="ko-KR"/>
              </w:rPr>
              <w:t>)  for</w:t>
            </w:r>
            <w:proofErr w:type="gramEnd"/>
            <w:r>
              <w:rPr>
                <w:rFonts w:eastAsia="Malgun Gothic"/>
                <w:color w:val="FF0000"/>
                <w:sz w:val="20"/>
                <w:szCs w:val="20"/>
                <w:lang w:eastAsia="ko-KR"/>
              </w:rPr>
              <w:t xml:space="preserve"> UL and DL separately. These parameters are different from the parameters used for RRC configuration for slot based operation. In addition, if transform precoding is applied for UL non-slot based scheduling, then the parameters that initialize the ZC sequence must be configured as well (e.g. </w:t>
            </w:r>
            <w:r w:rsidRPr="006F4CF3">
              <w:rPr>
                <w:rFonts w:eastAsia="Malgun Gothic"/>
                <w:color w:val="1F497D"/>
                <w:sz w:val="20"/>
                <w:szCs w:val="20"/>
                <w:lang w:eastAsia="ko-KR"/>
              </w:rPr>
              <w:t>UL-DMRS-ID-Transform-precoding)</w:t>
            </w:r>
            <w:r w:rsidRPr="006F4CF3">
              <w:rPr>
                <w:rFonts w:eastAsia="Malgun Gothic"/>
                <w:color w:val="FF0000"/>
                <w:sz w:val="20"/>
                <w:szCs w:val="20"/>
                <w:lang w:eastAsia="ko-KR"/>
              </w:rPr>
              <w:t>. We don’t see the need to introduce DMRS groups for non-slot based scheduling, hence no need for dmrs-group1 and 2, they are only</w:t>
            </w:r>
            <w:r>
              <w:rPr>
                <w:rFonts w:eastAsia="Malgun Gothic"/>
                <w:color w:val="FF0000"/>
                <w:sz w:val="20"/>
                <w:szCs w:val="20"/>
                <w:lang w:eastAsia="ko-KR"/>
              </w:rPr>
              <w:t xml:space="preserve"> configured</w:t>
            </w:r>
            <w:r w:rsidRPr="006F4CF3">
              <w:rPr>
                <w:rFonts w:eastAsia="Malgun Gothic"/>
                <w:color w:val="FF0000"/>
                <w:sz w:val="20"/>
                <w:szCs w:val="20"/>
                <w:lang w:eastAsia="ko-KR"/>
              </w:rPr>
              <w:t xml:space="preserve"> for slot-based scheduling.</w:t>
            </w:r>
            <w:r>
              <w:rPr>
                <w:rFonts w:ascii="Calibri" w:hAnsi="Calibri"/>
                <w:color w:val="FF0000"/>
                <w:sz w:val="22"/>
              </w:rPr>
              <w:t xml:space="preserve"> </w:t>
            </w:r>
          </w:p>
        </w:tc>
      </w:tr>
      <w:tr w:rsidR="00D72B2E" w14:paraId="63AA511E" w14:textId="77777777" w:rsidTr="00D618A3">
        <w:tc>
          <w:tcPr>
            <w:tcW w:w="1980" w:type="dxa"/>
          </w:tcPr>
          <w:p w14:paraId="15045BF3" w14:textId="77777777" w:rsidR="00D72B2E" w:rsidRDefault="001936B9">
            <w:pPr>
              <w:pStyle w:val="BodyText"/>
              <w:rPr>
                <w:rFonts w:eastAsia="Malgun Gothic"/>
                <w:lang w:eastAsia="ko-KR"/>
              </w:rPr>
            </w:pPr>
            <w:r>
              <w:rPr>
                <w:rFonts w:eastAsia="Malgun Gothic" w:hint="eastAsia"/>
                <w:lang w:eastAsia="ko-KR"/>
              </w:rPr>
              <w:t>Nokia</w:t>
            </w:r>
          </w:p>
        </w:tc>
        <w:tc>
          <w:tcPr>
            <w:tcW w:w="7082" w:type="dxa"/>
          </w:tcPr>
          <w:p w14:paraId="634831C5" w14:textId="77777777" w:rsidR="00D72B2E" w:rsidRDefault="001936B9">
            <w:pPr>
              <w:pStyle w:val="listparagraph"/>
              <w:jc w:val="both"/>
              <w:rPr>
                <w:rFonts w:eastAsia="Malgun Gothic"/>
                <w:color w:val="FF0000"/>
                <w:sz w:val="20"/>
                <w:szCs w:val="20"/>
                <w:lang w:eastAsia="ko-KR"/>
              </w:rPr>
            </w:pPr>
            <w:r>
              <w:rPr>
                <w:rFonts w:eastAsia="Malgun Gothic"/>
                <w:color w:val="FF0000"/>
                <w:sz w:val="20"/>
                <w:szCs w:val="20"/>
                <w:lang w:eastAsia="ko-KR"/>
              </w:rPr>
              <w:t>“DL-DMRS-</w:t>
            </w:r>
            <w:proofErr w:type="spellStart"/>
            <w:r>
              <w:rPr>
                <w:rFonts w:eastAsia="Malgun Gothic"/>
                <w:color w:val="FF0000"/>
                <w:sz w:val="20"/>
                <w:szCs w:val="20"/>
                <w:lang w:eastAsia="ko-KR"/>
              </w:rPr>
              <w:t>typeA</w:t>
            </w:r>
            <w:proofErr w:type="spellEnd"/>
            <w:r>
              <w:rPr>
                <w:rFonts w:eastAsia="Malgun Gothic"/>
                <w:color w:val="FF0000"/>
                <w:sz w:val="20"/>
                <w:szCs w:val="20"/>
                <w:lang w:eastAsia="ko-KR"/>
              </w:rPr>
              <w:t>-</w:t>
            </w:r>
            <w:proofErr w:type="spellStart"/>
            <w:r>
              <w:rPr>
                <w:rFonts w:eastAsia="Malgun Gothic"/>
                <w:color w:val="FF0000"/>
                <w:sz w:val="20"/>
                <w:szCs w:val="20"/>
                <w:lang w:eastAsia="ko-KR"/>
              </w:rPr>
              <w:t>pos</w:t>
            </w:r>
            <w:proofErr w:type="spellEnd"/>
            <w:r>
              <w:rPr>
                <w:rFonts w:eastAsia="Malgun Gothic"/>
                <w:color w:val="FF0000"/>
                <w:sz w:val="20"/>
                <w:szCs w:val="20"/>
                <w:lang w:eastAsia="ko-KR"/>
              </w:rPr>
              <w:t xml:space="preserve">” may be replaced by CORESET length. No need to define it with DMRS. </w:t>
            </w:r>
          </w:p>
        </w:tc>
      </w:tr>
      <w:tr w:rsidR="00D72B2E" w14:paraId="04FADCFE" w14:textId="77777777" w:rsidTr="00D618A3">
        <w:tc>
          <w:tcPr>
            <w:tcW w:w="1980" w:type="dxa"/>
          </w:tcPr>
          <w:p w14:paraId="17F6E416" w14:textId="77777777" w:rsidR="00D72B2E" w:rsidRDefault="001936B9">
            <w:pPr>
              <w:pStyle w:val="BodyText"/>
              <w:rPr>
                <w:rFonts w:eastAsia="Malgun Gothic"/>
                <w:lang w:eastAsia="ko-KR"/>
              </w:rPr>
            </w:pPr>
            <w:r>
              <w:rPr>
                <w:rFonts w:eastAsiaTheme="minorEastAsia" w:hint="eastAsia"/>
                <w:lang w:eastAsia="zh-CN"/>
              </w:rPr>
              <w:t>vivo</w:t>
            </w:r>
          </w:p>
        </w:tc>
        <w:tc>
          <w:tcPr>
            <w:tcW w:w="7082" w:type="dxa"/>
          </w:tcPr>
          <w:p w14:paraId="7598E0F4" w14:textId="77777777" w:rsidR="00D72B2E" w:rsidRDefault="001936B9">
            <w:pPr>
              <w:pStyle w:val="listparagraph"/>
              <w:jc w:val="both"/>
              <w:rPr>
                <w:rFonts w:eastAsia="Malgun Gothic"/>
                <w:color w:val="FF0000"/>
                <w:sz w:val="20"/>
                <w:szCs w:val="20"/>
                <w:lang w:eastAsia="ko-KR"/>
              </w:rPr>
            </w:pPr>
            <w:r>
              <w:rPr>
                <w:rFonts w:eastAsiaTheme="minorEastAsia" w:hint="eastAsia"/>
                <w:color w:val="FF0000"/>
                <w:sz w:val="20"/>
                <w:szCs w:val="20"/>
                <w:lang w:eastAsia="zh-CN"/>
              </w:rPr>
              <w:t xml:space="preserve">For non-slot based scheduling, at least </w:t>
            </w:r>
            <w:r>
              <w:rPr>
                <w:rFonts w:eastAsiaTheme="minorEastAsia"/>
                <w:color w:val="FF0000"/>
                <w:sz w:val="20"/>
                <w:szCs w:val="20"/>
                <w:lang w:eastAsia="zh-CN"/>
              </w:rPr>
              <w:t>“DL-DMRS-config-type”</w:t>
            </w:r>
            <w:r>
              <w:rPr>
                <w:rFonts w:eastAsiaTheme="minorEastAsia" w:hint="eastAsia"/>
                <w:color w:val="FF0000"/>
                <w:sz w:val="20"/>
                <w:szCs w:val="20"/>
                <w:lang w:eastAsia="zh-CN"/>
              </w:rPr>
              <w:t xml:space="preserve">, </w:t>
            </w:r>
            <w:r>
              <w:rPr>
                <w:rFonts w:eastAsiaTheme="minorEastAsia"/>
                <w:color w:val="FF0000"/>
                <w:sz w:val="20"/>
                <w:szCs w:val="20"/>
                <w:lang w:eastAsia="zh-CN"/>
              </w:rPr>
              <w:t>“UL-DMRS-config-type”</w:t>
            </w:r>
            <w:r>
              <w:rPr>
                <w:rFonts w:eastAsiaTheme="minorEastAsia" w:hint="eastAsia"/>
                <w:color w:val="FF0000"/>
                <w:sz w:val="20"/>
                <w:szCs w:val="20"/>
                <w:lang w:eastAsia="zh-CN"/>
              </w:rPr>
              <w:t xml:space="preserve">, </w:t>
            </w:r>
            <w:r>
              <w:rPr>
                <w:rFonts w:eastAsiaTheme="minorEastAsia"/>
                <w:color w:val="FF0000"/>
                <w:sz w:val="20"/>
                <w:szCs w:val="20"/>
                <w:lang w:eastAsia="zh-CN"/>
              </w:rPr>
              <w:t>“DL-DMRS-add-</w:t>
            </w:r>
            <w:proofErr w:type="spellStart"/>
            <w:r>
              <w:rPr>
                <w:rFonts w:eastAsiaTheme="minorEastAsia"/>
                <w:color w:val="FF0000"/>
                <w:sz w:val="20"/>
                <w:szCs w:val="20"/>
                <w:lang w:eastAsia="zh-CN"/>
              </w:rPr>
              <w:t>pos</w:t>
            </w:r>
            <w:proofErr w:type="spellEnd"/>
            <w:r>
              <w:rPr>
                <w:rFonts w:eastAsiaTheme="minorEastAsia"/>
                <w:color w:val="FF0000"/>
                <w:sz w:val="20"/>
                <w:szCs w:val="20"/>
                <w:lang w:eastAsia="zh-CN"/>
              </w:rPr>
              <w:t>”</w:t>
            </w:r>
            <w:r>
              <w:rPr>
                <w:rFonts w:eastAsiaTheme="minorEastAsia" w:hint="eastAsia"/>
                <w:color w:val="FF0000"/>
                <w:sz w:val="20"/>
                <w:szCs w:val="20"/>
                <w:lang w:eastAsia="zh-CN"/>
              </w:rPr>
              <w:t xml:space="preserve"> and </w:t>
            </w:r>
            <w:r>
              <w:rPr>
                <w:rFonts w:eastAsiaTheme="minorEastAsia"/>
                <w:color w:val="FF0000"/>
                <w:sz w:val="20"/>
                <w:szCs w:val="20"/>
                <w:lang w:eastAsia="zh-CN"/>
              </w:rPr>
              <w:t>“DL-DMRS-add-</w:t>
            </w:r>
            <w:proofErr w:type="spellStart"/>
            <w:r>
              <w:rPr>
                <w:rFonts w:eastAsiaTheme="minorEastAsia"/>
                <w:color w:val="FF0000"/>
                <w:sz w:val="20"/>
                <w:szCs w:val="20"/>
                <w:lang w:eastAsia="zh-CN"/>
              </w:rPr>
              <w:t>pos</w:t>
            </w:r>
            <w:proofErr w:type="spellEnd"/>
            <w:r>
              <w:rPr>
                <w:rFonts w:eastAsiaTheme="minorEastAsia"/>
                <w:color w:val="FF0000"/>
                <w:sz w:val="20"/>
                <w:szCs w:val="20"/>
                <w:lang w:eastAsia="zh-CN"/>
              </w:rPr>
              <w:t>”</w:t>
            </w:r>
            <w:r>
              <w:rPr>
                <w:rFonts w:eastAsiaTheme="minorEastAsia" w:hint="eastAsia"/>
                <w:color w:val="FF0000"/>
                <w:sz w:val="20"/>
                <w:szCs w:val="20"/>
                <w:lang w:eastAsia="zh-CN"/>
              </w:rPr>
              <w:t xml:space="preserve"> can be configured by higher layer. </w:t>
            </w:r>
          </w:p>
        </w:tc>
      </w:tr>
      <w:tr w:rsidR="00D72B2E" w14:paraId="0FD27DDF" w14:textId="77777777" w:rsidTr="00D618A3">
        <w:tc>
          <w:tcPr>
            <w:tcW w:w="1980" w:type="dxa"/>
          </w:tcPr>
          <w:p w14:paraId="26FCA290" w14:textId="77777777" w:rsidR="00D72B2E" w:rsidRDefault="001936B9">
            <w:pPr>
              <w:pStyle w:val="BodyText"/>
              <w:rPr>
                <w:rFonts w:eastAsiaTheme="minorEastAsia"/>
                <w:lang w:eastAsia="zh-CN"/>
              </w:rPr>
            </w:pPr>
            <w:r>
              <w:rPr>
                <w:rFonts w:eastAsiaTheme="minorEastAsia" w:hint="eastAsia"/>
                <w:lang w:eastAsia="zh-CN"/>
              </w:rPr>
              <w:t>OPPO</w:t>
            </w:r>
          </w:p>
        </w:tc>
        <w:tc>
          <w:tcPr>
            <w:tcW w:w="7082" w:type="dxa"/>
          </w:tcPr>
          <w:p w14:paraId="44F5412F" w14:textId="77777777" w:rsidR="00D72B2E" w:rsidRDefault="001936B9">
            <w:pPr>
              <w:pStyle w:val="listparagraph"/>
              <w:jc w:val="both"/>
              <w:rPr>
                <w:rFonts w:eastAsiaTheme="minorEastAsia"/>
                <w:color w:val="FF0000"/>
                <w:sz w:val="20"/>
                <w:szCs w:val="20"/>
                <w:lang w:eastAsia="zh-CN"/>
              </w:rPr>
            </w:pPr>
            <w:r>
              <w:rPr>
                <w:rFonts w:eastAsiaTheme="minorEastAsia" w:hint="eastAsia"/>
                <w:color w:val="FF0000"/>
                <w:sz w:val="20"/>
                <w:szCs w:val="20"/>
                <w:lang w:eastAsia="zh-CN"/>
              </w:rPr>
              <w:t>T</w:t>
            </w:r>
            <w:r>
              <w:rPr>
                <w:rFonts w:eastAsiaTheme="minorEastAsia"/>
                <w:color w:val="FF0000"/>
                <w:sz w:val="20"/>
                <w:szCs w:val="20"/>
                <w:lang w:eastAsia="zh-CN"/>
              </w:rPr>
              <w:t>h</w:t>
            </w:r>
            <w:r>
              <w:rPr>
                <w:rFonts w:eastAsiaTheme="minorEastAsia" w:hint="eastAsia"/>
                <w:color w:val="FF0000"/>
                <w:sz w:val="20"/>
                <w:szCs w:val="20"/>
                <w:lang w:eastAsia="zh-CN"/>
              </w:rPr>
              <w:t>e parameters</w:t>
            </w:r>
            <w:r>
              <w:rPr>
                <w:rFonts w:eastAsia="Malgun Gothic" w:hint="eastAsia"/>
                <w:color w:val="FF0000"/>
                <w:sz w:val="20"/>
                <w:szCs w:val="20"/>
                <w:lang w:eastAsia="ko-KR"/>
              </w:rPr>
              <w:t xml:space="preserve"> </w:t>
            </w:r>
            <w:r>
              <w:rPr>
                <w:rFonts w:eastAsiaTheme="minorEastAsia"/>
                <w:color w:val="FF0000"/>
                <w:sz w:val="20"/>
                <w:szCs w:val="20"/>
                <w:lang w:eastAsia="zh-CN"/>
              </w:rPr>
              <w:t>“</w:t>
            </w:r>
            <w:r>
              <w:rPr>
                <w:rFonts w:eastAsia="Malgun Gothic"/>
                <w:color w:val="FF0000"/>
                <w:sz w:val="20"/>
                <w:szCs w:val="20"/>
                <w:lang w:eastAsia="ko-KR"/>
              </w:rPr>
              <w:t>DL-DMRS-max-</w:t>
            </w:r>
            <w:proofErr w:type="spellStart"/>
            <w:r>
              <w:rPr>
                <w:rFonts w:eastAsia="Malgun Gothic"/>
                <w:color w:val="FF0000"/>
                <w:sz w:val="20"/>
                <w:szCs w:val="20"/>
                <w:lang w:eastAsia="ko-KR"/>
              </w:rPr>
              <w:t>len</w:t>
            </w:r>
            <w:proofErr w:type="spellEnd"/>
            <w:r>
              <w:rPr>
                <w:rFonts w:eastAsiaTheme="minorEastAsia"/>
                <w:color w:val="FF0000"/>
                <w:sz w:val="20"/>
                <w:szCs w:val="20"/>
                <w:lang w:eastAsia="zh-CN"/>
              </w:rPr>
              <w:t>”</w:t>
            </w:r>
            <w:r>
              <w:rPr>
                <w:rFonts w:eastAsiaTheme="minorEastAsia" w:hint="eastAsia"/>
                <w:color w:val="FF0000"/>
                <w:sz w:val="20"/>
                <w:szCs w:val="20"/>
                <w:lang w:eastAsia="zh-CN"/>
              </w:rPr>
              <w:t xml:space="preserve"> </w:t>
            </w:r>
            <w:r>
              <w:rPr>
                <w:rFonts w:eastAsia="Malgun Gothic"/>
                <w:color w:val="FF0000"/>
                <w:sz w:val="20"/>
                <w:szCs w:val="20"/>
                <w:lang w:eastAsia="ko-KR"/>
              </w:rPr>
              <w:t>“UL-DMRS-max-</w:t>
            </w:r>
            <w:proofErr w:type="spellStart"/>
            <w:r>
              <w:rPr>
                <w:rFonts w:eastAsia="Malgun Gothic"/>
                <w:color w:val="FF0000"/>
                <w:sz w:val="20"/>
                <w:szCs w:val="20"/>
                <w:lang w:eastAsia="ko-KR"/>
              </w:rPr>
              <w:t>len</w:t>
            </w:r>
            <w:proofErr w:type="spellEnd"/>
            <w:r>
              <w:rPr>
                <w:rFonts w:eastAsia="Malgun Gothic"/>
                <w:color w:val="FF0000"/>
                <w:sz w:val="20"/>
                <w:szCs w:val="20"/>
                <w:lang w:eastAsia="ko-KR"/>
              </w:rPr>
              <w:t>”</w:t>
            </w:r>
            <w:r>
              <w:rPr>
                <w:rFonts w:eastAsia="Malgun Gothic" w:hint="eastAsia"/>
                <w:color w:val="FF0000"/>
                <w:sz w:val="20"/>
                <w:szCs w:val="20"/>
                <w:lang w:eastAsia="ko-KR"/>
              </w:rPr>
              <w:t xml:space="preserve"> </w:t>
            </w:r>
            <w:r>
              <w:rPr>
                <w:rFonts w:eastAsiaTheme="minorEastAsia"/>
                <w:color w:val="FF0000"/>
                <w:sz w:val="20"/>
                <w:szCs w:val="20"/>
                <w:lang w:eastAsia="zh-CN"/>
              </w:rPr>
              <w:t>“</w:t>
            </w:r>
            <w:r>
              <w:rPr>
                <w:rFonts w:eastAsia="Malgun Gothic"/>
                <w:color w:val="FF0000"/>
                <w:sz w:val="20"/>
                <w:szCs w:val="20"/>
                <w:lang w:eastAsia="ko-KR"/>
              </w:rPr>
              <w:t>dmrs-group1</w:t>
            </w:r>
            <w:r>
              <w:rPr>
                <w:rFonts w:eastAsiaTheme="minorEastAsia"/>
                <w:color w:val="FF0000"/>
                <w:sz w:val="20"/>
                <w:szCs w:val="20"/>
                <w:lang w:eastAsia="zh-CN"/>
              </w:rPr>
              <w:t>”</w:t>
            </w:r>
            <w:r>
              <w:rPr>
                <w:rFonts w:eastAsia="Malgun Gothic" w:hint="eastAsia"/>
                <w:color w:val="FF0000"/>
                <w:sz w:val="20"/>
                <w:szCs w:val="20"/>
                <w:lang w:eastAsia="ko-KR"/>
              </w:rPr>
              <w:t xml:space="preserve"> </w:t>
            </w:r>
            <w:r>
              <w:rPr>
                <w:rFonts w:eastAsiaTheme="minorEastAsia"/>
                <w:color w:val="FF0000"/>
                <w:sz w:val="20"/>
                <w:szCs w:val="20"/>
                <w:lang w:eastAsia="zh-CN"/>
              </w:rPr>
              <w:t>“</w:t>
            </w:r>
            <w:r>
              <w:rPr>
                <w:rFonts w:eastAsia="Malgun Gothic"/>
                <w:color w:val="FF0000"/>
                <w:sz w:val="20"/>
                <w:szCs w:val="20"/>
                <w:lang w:eastAsia="ko-KR"/>
              </w:rPr>
              <w:t>dmrs-grou</w:t>
            </w:r>
            <w:r>
              <w:rPr>
                <w:rFonts w:eastAsia="Malgun Gothic" w:hint="eastAsia"/>
                <w:color w:val="FF0000"/>
                <w:sz w:val="20"/>
                <w:szCs w:val="20"/>
                <w:lang w:eastAsia="ko-KR"/>
              </w:rPr>
              <w:t>2</w:t>
            </w:r>
            <w:r>
              <w:rPr>
                <w:rFonts w:eastAsiaTheme="minorEastAsia"/>
                <w:color w:val="FF0000"/>
                <w:sz w:val="20"/>
                <w:szCs w:val="20"/>
                <w:lang w:eastAsia="zh-CN"/>
              </w:rPr>
              <w:t>”</w:t>
            </w:r>
            <w:r>
              <w:rPr>
                <w:rFonts w:eastAsiaTheme="minorEastAsia" w:hint="eastAsia"/>
                <w:color w:val="FF0000"/>
                <w:sz w:val="20"/>
                <w:szCs w:val="20"/>
                <w:lang w:eastAsia="zh-CN"/>
              </w:rPr>
              <w:t xml:space="preserve"> are not needed for non-slot based scheduling. The parameter </w:t>
            </w:r>
            <w:r>
              <w:rPr>
                <w:rFonts w:eastAsiaTheme="minorEastAsia"/>
                <w:color w:val="FF0000"/>
                <w:sz w:val="20"/>
                <w:szCs w:val="20"/>
                <w:lang w:eastAsia="zh-CN"/>
              </w:rPr>
              <w:t>“</w:t>
            </w:r>
            <w:r>
              <w:rPr>
                <w:rFonts w:eastAsia="Malgun Gothic"/>
                <w:color w:val="FF0000"/>
                <w:sz w:val="20"/>
                <w:szCs w:val="20"/>
                <w:lang w:eastAsia="ko-KR"/>
              </w:rPr>
              <w:t>DL-DMRS-add-</w:t>
            </w:r>
            <w:proofErr w:type="spellStart"/>
            <w:r>
              <w:rPr>
                <w:rFonts w:eastAsia="Malgun Gothic"/>
                <w:color w:val="FF0000"/>
                <w:sz w:val="20"/>
                <w:szCs w:val="20"/>
                <w:lang w:eastAsia="ko-KR"/>
              </w:rPr>
              <w:t>pos</w:t>
            </w:r>
            <w:proofErr w:type="spellEnd"/>
            <w:r>
              <w:rPr>
                <w:rFonts w:eastAsiaTheme="minorEastAsia"/>
                <w:color w:val="FF0000"/>
                <w:sz w:val="20"/>
                <w:szCs w:val="20"/>
                <w:lang w:eastAsia="zh-CN"/>
              </w:rPr>
              <w:t>”</w:t>
            </w:r>
            <w:r>
              <w:rPr>
                <w:rFonts w:eastAsiaTheme="minorEastAsia" w:hint="eastAsia"/>
                <w:color w:val="FF0000"/>
                <w:sz w:val="20"/>
                <w:szCs w:val="20"/>
                <w:lang w:eastAsia="zh-CN"/>
              </w:rPr>
              <w:t xml:space="preserve"> should be independently configured for non-slot based and slot based scheduling.</w:t>
            </w:r>
          </w:p>
        </w:tc>
      </w:tr>
      <w:tr w:rsidR="00D72B2E" w14:paraId="748DAA38" w14:textId="77777777" w:rsidTr="00D618A3">
        <w:tc>
          <w:tcPr>
            <w:tcW w:w="1980" w:type="dxa"/>
          </w:tcPr>
          <w:p w14:paraId="193386AA" w14:textId="77777777" w:rsidR="00D72B2E" w:rsidRDefault="001936B9">
            <w:pPr>
              <w:pStyle w:val="BodyText"/>
              <w:rPr>
                <w:rFonts w:eastAsiaTheme="minorEastAsia"/>
                <w:lang w:eastAsia="zh-CN"/>
              </w:rPr>
            </w:pPr>
            <w:r>
              <w:rPr>
                <w:rFonts w:eastAsiaTheme="minorEastAsia"/>
                <w:lang w:eastAsia="zh-CN"/>
              </w:rPr>
              <w:t>Intel</w:t>
            </w:r>
          </w:p>
        </w:tc>
        <w:tc>
          <w:tcPr>
            <w:tcW w:w="7082" w:type="dxa"/>
          </w:tcPr>
          <w:p w14:paraId="68C1F981" w14:textId="77777777" w:rsidR="00D72B2E" w:rsidRDefault="001936B9">
            <w:pPr>
              <w:pStyle w:val="listparagraph"/>
              <w:jc w:val="both"/>
              <w:rPr>
                <w:rFonts w:eastAsiaTheme="minorEastAsia"/>
                <w:color w:val="FF0000"/>
                <w:sz w:val="20"/>
                <w:szCs w:val="20"/>
                <w:lang w:eastAsia="zh-CN"/>
              </w:rPr>
            </w:pPr>
            <w:r>
              <w:rPr>
                <w:rFonts w:eastAsiaTheme="minorEastAsia"/>
                <w:color w:val="FF0000"/>
                <w:sz w:val="20"/>
                <w:szCs w:val="20"/>
                <w:lang w:eastAsia="zh-CN"/>
              </w:rPr>
              <w:t xml:space="preserve">Q2: There should be a separate parameter in addition to “DL/UL-DMRS-config-type” which indicates choice of DM-RS antenna port indication table for SU-MIMO only operation. The main motivation for this is the fact that, based on current agreements, we have dynamic indication of 1 or 2 symbol DM-RS. </w:t>
            </w:r>
            <w:proofErr w:type="gramStart"/>
            <w:r>
              <w:rPr>
                <w:rFonts w:eastAsiaTheme="minorEastAsia"/>
                <w:color w:val="FF0000"/>
                <w:sz w:val="20"/>
                <w:szCs w:val="20"/>
                <w:lang w:eastAsia="zh-CN"/>
              </w:rPr>
              <w:t>So</w:t>
            </w:r>
            <w:proofErr w:type="gramEnd"/>
            <w:r>
              <w:rPr>
                <w:rFonts w:eastAsiaTheme="minorEastAsia"/>
                <w:color w:val="FF0000"/>
                <w:sz w:val="20"/>
                <w:szCs w:val="20"/>
                <w:lang w:eastAsia="zh-CN"/>
              </w:rPr>
              <w:t xml:space="preserve"> if SU-only operation is always indicated ONLY as a part of larger MU-MIMO tables, we end up using more bits in DCI. Instead a separate SU-only antenna port indication table can potentially save DCI bits. This does not violate current agreements but adds further flexibility. </w:t>
            </w:r>
          </w:p>
        </w:tc>
      </w:tr>
      <w:tr w:rsidR="00D72B2E" w14:paraId="41242FB4" w14:textId="77777777" w:rsidTr="00D618A3">
        <w:tc>
          <w:tcPr>
            <w:tcW w:w="1980" w:type="dxa"/>
          </w:tcPr>
          <w:p w14:paraId="79C816CF" w14:textId="77777777" w:rsidR="00D72B2E" w:rsidRDefault="001936B9">
            <w:pPr>
              <w:pStyle w:val="BodyText"/>
              <w:rPr>
                <w:rFonts w:eastAsiaTheme="minorEastAsia"/>
                <w:lang w:eastAsia="zh-CN"/>
              </w:rPr>
            </w:pPr>
            <w:r>
              <w:rPr>
                <w:rFonts w:eastAsiaTheme="minorEastAsia" w:hint="eastAsia"/>
                <w:lang w:eastAsia="zh-CN"/>
              </w:rPr>
              <w:lastRenderedPageBreak/>
              <w:t xml:space="preserve">ZTE, </w:t>
            </w:r>
            <w:proofErr w:type="spellStart"/>
            <w:r>
              <w:rPr>
                <w:rFonts w:eastAsiaTheme="minorEastAsia" w:hint="eastAsia"/>
                <w:lang w:eastAsia="zh-CN"/>
              </w:rPr>
              <w:t>Sanechips</w:t>
            </w:r>
            <w:proofErr w:type="spellEnd"/>
          </w:p>
        </w:tc>
        <w:tc>
          <w:tcPr>
            <w:tcW w:w="7082" w:type="dxa"/>
          </w:tcPr>
          <w:p w14:paraId="0C1FF5C5" w14:textId="77777777" w:rsidR="00D72B2E" w:rsidRDefault="001936B9">
            <w:pPr>
              <w:pStyle w:val="listparagraph"/>
              <w:jc w:val="both"/>
              <w:rPr>
                <w:rFonts w:eastAsiaTheme="minorEastAsia"/>
                <w:color w:val="FF0000"/>
                <w:sz w:val="20"/>
                <w:szCs w:val="20"/>
                <w:lang w:eastAsia="zh-CN"/>
              </w:rPr>
            </w:pPr>
            <w:r w:rsidRPr="006F4CF3">
              <w:rPr>
                <w:rFonts w:eastAsiaTheme="minorEastAsia"/>
                <w:color w:val="FF0000"/>
                <w:sz w:val="20"/>
                <w:szCs w:val="20"/>
                <w:lang w:eastAsia="zh-CN"/>
              </w:rPr>
              <w:t xml:space="preserve">To </w:t>
            </w:r>
            <w:r>
              <w:rPr>
                <w:rFonts w:eastAsiaTheme="minorEastAsia" w:hint="eastAsia"/>
                <w:color w:val="FF0000"/>
                <w:sz w:val="20"/>
                <w:szCs w:val="20"/>
                <w:lang w:eastAsia="zh-CN"/>
              </w:rPr>
              <w:t xml:space="preserve">reduce DCI overhead, </w:t>
            </w:r>
            <w:r w:rsidRPr="006F4CF3">
              <w:rPr>
                <w:rFonts w:eastAsiaTheme="minorEastAsia"/>
                <w:color w:val="FF0000"/>
                <w:sz w:val="20"/>
                <w:szCs w:val="20"/>
                <w:lang w:eastAsia="zh-CN"/>
              </w:rPr>
              <w:t>we propose to introduce N new bits of RRC parameters, where N is the number of total entries of the DMRS table. Then the bitmap with length-N can be used to restrict some entries, like codebook subset restriction, where '0' means restriction. The DCI budget depends on the number of entries after restriction.</w:t>
            </w:r>
            <w:r>
              <w:rPr>
                <w:rFonts w:eastAsiaTheme="minorEastAsia" w:hint="eastAsia"/>
                <w:color w:val="FF0000"/>
                <w:sz w:val="20"/>
                <w:szCs w:val="20"/>
                <w:lang w:eastAsia="zh-CN"/>
              </w:rPr>
              <w:t xml:space="preserve"> </w:t>
            </w:r>
            <w:r w:rsidRPr="006F4CF3">
              <w:rPr>
                <w:rFonts w:eastAsiaTheme="minorEastAsia"/>
                <w:color w:val="FF0000"/>
                <w:sz w:val="20"/>
                <w:szCs w:val="20"/>
                <w:lang w:eastAsia="zh-CN"/>
              </w:rPr>
              <w:t>Alternatively, we can consider multiple parameters to reduce DMRS table size, the semi-</w:t>
            </w:r>
            <w:proofErr w:type="spellStart"/>
            <w:r w:rsidRPr="006F4CF3">
              <w:rPr>
                <w:rFonts w:eastAsiaTheme="minorEastAsia"/>
                <w:color w:val="FF0000"/>
                <w:sz w:val="20"/>
                <w:szCs w:val="20"/>
                <w:lang w:eastAsia="zh-CN"/>
              </w:rPr>
              <w:t>statical</w:t>
            </w:r>
            <w:proofErr w:type="spellEnd"/>
            <w:r w:rsidRPr="006F4CF3">
              <w:rPr>
                <w:rFonts w:eastAsiaTheme="minorEastAsia"/>
                <w:color w:val="FF0000"/>
                <w:sz w:val="20"/>
                <w:szCs w:val="20"/>
                <w:lang w:eastAsia="zh-CN"/>
              </w:rPr>
              <w:t xml:space="preserve"> parameters from our side should include the maximum layers of UE, scrambling ID, whether multiplexing between DMRS and data </w:t>
            </w:r>
            <w:r>
              <w:rPr>
                <w:rFonts w:eastAsiaTheme="minorEastAsia" w:hint="eastAsia"/>
                <w:color w:val="FF0000"/>
                <w:sz w:val="20"/>
                <w:szCs w:val="20"/>
                <w:lang w:eastAsia="zh-CN"/>
              </w:rPr>
              <w:t>by</w:t>
            </w:r>
            <w:r w:rsidRPr="006F4CF3">
              <w:rPr>
                <w:rFonts w:eastAsiaTheme="minorEastAsia"/>
                <w:color w:val="FF0000"/>
                <w:sz w:val="20"/>
                <w:szCs w:val="20"/>
                <w:lang w:eastAsia="zh-CN"/>
              </w:rPr>
              <w:t xml:space="preserve"> FDM.</w:t>
            </w:r>
          </w:p>
        </w:tc>
      </w:tr>
      <w:tr w:rsidR="00AA6479" w14:paraId="21619CF8" w14:textId="77777777" w:rsidTr="00D618A3">
        <w:tc>
          <w:tcPr>
            <w:tcW w:w="1980" w:type="dxa"/>
          </w:tcPr>
          <w:p w14:paraId="2964857F" w14:textId="3A07F63D" w:rsidR="00AA6479" w:rsidRDefault="00AA6479">
            <w:pPr>
              <w:pStyle w:val="BodyText"/>
              <w:rPr>
                <w:rFonts w:eastAsiaTheme="minorEastAsia"/>
                <w:lang w:eastAsia="zh-CN"/>
              </w:rPr>
            </w:pPr>
            <w:r>
              <w:rPr>
                <w:rFonts w:eastAsiaTheme="minorEastAsia"/>
                <w:lang w:eastAsia="zh-CN"/>
              </w:rPr>
              <w:t>Qualcomm</w:t>
            </w:r>
          </w:p>
        </w:tc>
        <w:tc>
          <w:tcPr>
            <w:tcW w:w="7082" w:type="dxa"/>
          </w:tcPr>
          <w:p w14:paraId="10622CE9" w14:textId="458B01FF" w:rsidR="00AA6479" w:rsidRDefault="00AA6479">
            <w:pPr>
              <w:pStyle w:val="listparagraph"/>
              <w:jc w:val="both"/>
              <w:rPr>
                <w:rFonts w:eastAsiaTheme="minorEastAsia"/>
                <w:color w:val="FF0000"/>
                <w:sz w:val="20"/>
                <w:szCs w:val="20"/>
                <w:lang w:eastAsia="zh-CN"/>
              </w:rPr>
            </w:pPr>
            <w:r>
              <w:rPr>
                <w:rFonts w:eastAsiaTheme="minorEastAsia"/>
                <w:color w:val="FF0000"/>
                <w:sz w:val="20"/>
                <w:szCs w:val="20"/>
                <w:lang w:eastAsia="zh-CN"/>
              </w:rPr>
              <w:t xml:space="preserve">We are also </w:t>
            </w:r>
            <w:proofErr w:type="gramStart"/>
            <w:r>
              <w:rPr>
                <w:rFonts w:eastAsiaTheme="minorEastAsia"/>
                <w:color w:val="FF0000"/>
                <w:sz w:val="20"/>
                <w:szCs w:val="20"/>
                <w:lang w:eastAsia="zh-CN"/>
              </w:rPr>
              <w:t>ok</w:t>
            </w:r>
            <w:proofErr w:type="gramEnd"/>
            <w:r>
              <w:rPr>
                <w:rFonts w:eastAsiaTheme="minorEastAsia"/>
                <w:color w:val="FF0000"/>
                <w:sz w:val="20"/>
                <w:szCs w:val="20"/>
                <w:lang w:eastAsia="zh-CN"/>
              </w:rPr>
              <w:t xml:space="preserve"> to introduce a new RRC signaling in an aim of enabling DMRS table restriction and DCI overhead reduction, especially for the 2-symbol FL DMRS cases.</w:t>
            </w:r>
            <w:r w:rsidR="001400DD">
              <w:rPr>
                <w:rFonts w:eastAsiaTheme="minorEastAsia"/>
                <w:color w:val="FF0000"/>
                <w:sz w:val="20"/>
                <w:szCs w:val="20"/>
                <w:lang w:eastAsia="zh-CN"/>
              </w:rPr>
              <w:t xml:space="preserve"> </w:t>
            </w:r>
            <w:r>
              <w:rPr>
                <w:rFonts w:eastAsiaTheme="minorEastAsia"/>
                <w:color w:val="FF0000"/>
                <w:sz w:val="20"/>
                <w:szCs w:val="20"/>
                <w:lang w:eastAsia="zh-CN"/>
              </w:rPr>
              <w:t xml:space="preserve"> </w:t>
            </w:r>
          </w:p>
        </w:tc>
      </w:tr>
      <w:tr w:rsidR="008D376F" w14:paraId="3B040D96" w14:textId="77777777" w:rsidTr="00D618A3">
        <w:tc>
          <w:tcPr>
            <w:tcW w:w="1980" w:type="dxa"/>
          </w:tcPr>
          <w:p w14:paraId="38B357CB" w14:textId="3A3BF75E" w:rsidR="008D376F" w:rsidRDefault="008D376F">
            <w:pPr>
              <w:pStyle w:val="BodyText"/>
              <w:rPr>
                <w:rFonts w:eastAsiaTheme="minorEastAsia"/>
                <w:lang w:eastAsia="zh-CN"/>
              </w:rPr>
            </w:pPr>
            <w:r>
              <w:rPr>
                <w:rFonts w:eastAsiaTheme="minorEastAsia"/>
                <w:lang w:eastAsia="zh-CN"/>
              </w:rPr>
              <w:t>Panasonic</w:t>
            </w:r>
          </w:p>
        </w:tc>
        <w:tc>
          <w:tcPr>
            <w:tcW w:w="7082" w:type="dxa"/>
          </w:tcPr>
          <w:p w14:paraId="533BDFC3" w14:textId="52F2B7EE" w:rsidR="008D376F" w:rsidRDefault="008D376F" w:rsidP="008D376F">
            <w:pPr>
              <w:pStyle w:val="listparagraph"/>
              <w:jc w:val="both"/>
              <w:rPr>
                <w:rFonts w:eastAsiaTheme="minorEastAsia"/>
                <w:color w:val="FF0000"/>
                <w:sz w:val="20"/>
                <w:szCs w:val="20"/>
                <w:lang w:eastAsia="zh-CN"/>
              </w:rPr>
            </w:pPr>
            <w:r>
              <w:rPr>
                <w:rFonts w:eastAsiaTheme="minorEastAsia"/>
                <w:color w:val="FF0000"/>
                <w:sz w:val="20"/>
                <w:szCs w:val="20"/>
                <w:lang w:eastAsia="zh-CN"/>
              </w:rPr>
              <w:t>In our opinion, i</w:t>
            </w:r>
            <w:r w:rsidRPr="008D376F">
              <w:rPr>
                <w:rFonts w:eastAsiaTheme="minorEastAsia"/>
                <w:color w:val="FF0000"/>
                <w:sz w:val="20"/>
                <w:szCs w:val="20"/>
                <w:lang w:eastAsia="zh-CN"/>
              </w:rPr>
              <w:t xml:space="preserve">t is not required to include this additional parameter mainly because of the very fact that there has been no discussion whatsoever about the DCI tables and required bits. The intention rather should be to remove not so important cases from the table, when that discussion happens and squeeze both the SU-MIMO and MU-MIMO cases using reasonable number of bits. From our point of view, this is just an over optimization which is not </w:t>
            </w:r>
            <w:proofErr w:type="gramStart"/>
            <w:r w:rsidRPr="008D376F">
              <w:rPr>
                <w:rFonts w:eastAsiaTheme="minorEastAsia"/>
                <w:color w:val="FF0000"/>
                <w:sz w:val="20"/>
                <w:szCs w:val="20"/>
                <w:lang w:eastAsia="zh-CN"/>
              </w:rPr>
              <w:t>really necessary</w:t>
            </w:r>
            <w:proofErr w:type="gramEnd"/>
            <w:r w:rsidRPr="008D376F">
              <w:rPr>
                <w:rFonts w:eastAsiaTheme="minorEastAsia"/>
                <w:color w:val="FF0000"/>
                <w:sz w:val="20"/>
                <w:szCs w:val="20"/>
                <w:lang w:eastAsia="zh-CN"/>
              </w:rPr>
              <w:t xml:space="preserve"> at this point.</w:t>
            </w:r>
          </w:p>
        </w:tc>
      </w:tr>
      <w:tr w:rsidR="00D618A3" w14:paraId="64B2ABF4" w14:textId="77777777" w:rsidTr="00D618A3">
        <w:tc>
          <w:tcPr>
            <w:tcW w:w="1980" w:type="dxa"/>
            <w:hideMark/>
          </w:tcPr>
          <w:p w14:paraId="4A0003BB" w14:textId="77777777" w:rsidR="00D618A3" w:rsidRDefault="00D618A3">
            <w:pPr>
              <w:pStyle w:val="BodyText"/>
              <w:rPr>
                <w:rFonts w:eastAsiaTheme="minorEastAsia"/>
                <w:lang w:eastAsia="zh-CN"/>
              </w:rPr>
            </w:pPr>
            <w:r>
              <w:rPr>
                <w:lang w:eastAsia="ja-JP"/>
              </w:rPr>
              <w:t>Fujitsu</w:t>
            </w:r>
          </w:p>
        </w:tc>
        <w:tc>
          <w:tcPr>
            <w:tcW w:w="7082" w:type="dxa"/>
            <w:hideMark/>
          </w:tcPr>
          <w:p w14:paraId="7D9BFFD6" w14:textId="77777777" w:rsidR="00D618A3" w:rsidRDefault="00D618A3">
            <w:pPr>
              <w:pStyle w:val="listparagraph"/>
              <w:jc w:val="both"/>
              <w:rPr>
                <w:rFonts w:eastAsiaTheme="minorEastAsia"/>
                <w:color w:val="FF0000"/>
                <w:sz w:val="20"/>
                <w:szCs w:val="20"/>
                <w:lang w:eastAsia="zh-CN"/>
              </w:rPr>
            </w:pPr>
            <w:r>
              <w:rPr>
                <w:rFonts w:eastAsia="MS Mincho"/>
                <w:color w:val="FF0000"/>
                <w:sz w:val="20"/>
                <w:szCs w:val="20"/>
                <w:lang w:eastAsia="ja-JP"/>
              </w:rPr>
              <w:t xml:space="preserve">We agree with Ericsson. </w:t>
            </w:r>
            <w:r>
              <w:rPr>
                <w:rFonts w:eastAsia="Malgun Gothic"/>
                <w:color w:val="FF0000"/>
                <w:sz w:val="20"/>
                <w:szCs w:val="20"/>
                <w:lang w:eastAsia="ko-KR"/>
              </w:rPr>
              <w:t>Non-slot based operation is configured separately for UL and DL using RRC parameters (</w:t>
            </w:r>
            <w:proofErr w:type="spellStart"/>
            <w:r>
              <w:rPr>
                <w:rFonts w:eastAsia="Malgun Gothic"/>
                <w:color w:val="FF0000"/>
                <w:sz w:val="20"/>
                <w:szCs w:val="20"/>
                <w:lang w:eastAsia="ko-KR"/>
              </w:rPr>
              <w:t>DMRS_Config_Type</w:t>
            </w:r>
            <w:proofErr w:type="spellEnd"/>
            <w:r>
              <w:rPr>
                <w:rFonts w:eastAsia="Malgun Gothic"/>
                <w:color w:val="FF0000"/>
                <w:sz w:val="20"/>
                <w:szCs w:val="20"/>
                <w:lang w:eastAsia="ko-KR"/>
              </w:rPr>
              <w:t xml:space="preserve">, </w:t>
            </w:r>
            <w:proofErr w:type="spellStart"/>
            <w:r>
              <w:rPr>
                <w:rFonts w:eastAsia="Malgun Gothic"/>
                <w:color w:val="FF0000"/>
                <w:sz w:val="20"/>
                <w:szCs w:val="20"/>
                <w:lang w:eastAsia="ko-KR"/>
              </w:rPr>
              <w:t>DMRS_max_len</w:t>
            </w:r>
            <w:proofErr w:type="spellEnd"/>
            <w:r>
              <w:rPr>
                <w:rFonts w:eastAsia="Malgun Gothic"/>
                <w:color w:val="FF0000"/>
                <w:sz w:val="20"/>
                <w:szCs w:val="20"/>
                <w:lang w:eastAsia="ko-KR"/>
              </w:rPr>
              <w:t xml:space="preserve"> and </w:t>
            </w:r>
            <w:proofErr w:type="spellStart"/>
            <w:r>
              <w:rPr>
                <w:rFonts w:eastAsia="Malgun Gothic"/>
                <w:color w:val="FF0000"/>
                <w:sz w:val="20"/>
                <w:szCs w:val="20"/>
                <w:lang w:eastAsia="ko-KR"/>
              </w:rPr>
              <w:t>DMRS_add_pos</w:t>
            </w:r>
            <w:proofErr w:type="spellEnd"/>
            <w:r>
              <w:rPr>
                <w:rFonts w:eastAsia="Malgun Gothic"/>
                <w:color w:val="FF0000"/>
                <w:sz w:val="20"/>
                <w:szCs w:val="20"/>
                <w:lang w:eastAsia="ko-KR"/>
              </w:rPr>
              <w:t>). These parameters for non-slot based operation are different from the parameters used for RRC configuration for slot based operation.</w:t>
            </w:r>
          </w:p>
        </w:tc>
      </w:tr>
    </w:tbl>
    <w:p w14:paraId="2446DB84" w14:textId="77777777" w:rsidR="00D72B2E" w:rsidRDefault="00D72B2E" w:rsidP="00A63ABE">
      <w:pPr>
        <w:pStyle w:val="BodyText"/>
      </w:pPr>
    </w:p>
    <w:p w14:paraId="4D602999" w14:textId="77777777" w:rsidR="00D72B2E" w:rsidRPr="006F4CF3" w:rsidRDefault="001936B9" w:rsidP="006D256D">
      <w:pPr>
        <w:pStyle w:val="Heading1"/>
        <w:numPr>
          <w:ilvl w:val="0"/>
          <w:numId w:val="0"/>
        </w:numPr>
        <w:spacing w:before="180"/>
        <w:rPr>
          <w:rFonts w:ascii="Times New Roman" w:eastAsia="Times New Roman" w:hAnsi="Times New Roman" w:cs="Times New Roman"/>
          <w:i/>
          <w:iCs/>
          <w:kern w:val="0"/>
          <w:sz w:val="26"/>
          <w:szCs w:val="26"/>
        </w:rPr>
      </w:pPr>
      <w:r>
        <w:rPr>
          <w:rFonts w:ascii="Times New Roman" w:eastAsia="Times New Roman" w:hAnsi="Times New Roman" w:cs="Times New Roman"/>
          <w:i/>
          <w:iCs/>
          <w:kern w:val="0"/>
          <w:sz w:val="26"/>
          <w:szCs w:val="26"/>
        </w:rPr>
        <w:br w:type="column"/>
      </w:r>
      <w:r w:rsidRPr="006F4CF3">
        <w:rPr>
          <w:rFonts w:ascii="Times New Roman" w:eastAsia="Times New Roman" w:hAnsi="Times New Roman" w:cs="Times New Roman"/>
          <w:i/>
          <w:iCs/>
          <w:kern w:val="0"/>
          <w:sz w:val="26"/>
          <w:szCs w:val="26"/>
        </w:rPr>
        <w:lastRenderedPageBreak/>
        <w:t>Table with RRC parameter preference</w:t>
      </w:r>
    </w:p>
    <w:tbl>
      <w:tblPr>
        <w:tblW w:w="9890" w:type="dxa"/>
        <w:jc w:val="center"/>
        <w:tblLayout w:type="fixed"/>
        <w:tblCellMar>
          <w:left w:w="0" w:type="dxa"/>
          <w:right w:w="0" w:type="dxa"/>
        </w:tblCellMar>
        <w:tblLook w:val="04A0" w:firstRow="1" w:lastRow="0" w:firstColumn="1" w:lastColumn="0" w:noHBand="0" w:noVBand="1"/>
      </w:tblPr>
      <w:tblGrid>
        <w:gridCol w:w="1350"/>
        <w:gridCol w:w="2150"/>
        <w:gridCol w:w="1454"/>
        <w:gridCol w:w="1426"/>
        <w:gridCol w:w="1080"/>
        <w:gridCol w:w="1170"/>
        <w:gridCol w:w="1260"/>
      </w:tblGrid>
      <w:tr w:rsidR="00D72B2E" w14:paraId="71D7D268" w14:textId="77777777" w:rsidTr="006F4CF3">
        <w:trPr>
          <w:trHeight w:val="20"/>
          <w:jc w:val="center"/>
        </w:trPr>
        <w:tc>
          <w:tcPr>
            <w:tcW w:w="1350" w:type="dxa"/>
            <w:tcBorders>
              <w:top w:val="single" w:sz="8" w:space="0" w:color="FFFFFF"/>
              <w:left w:val="single" w:sz="8" w:space="0" w:color="FFFFFF"/>
              <w:bottom w:val="single" w:sz="24" w:space="0" w:color="FFFFFF"/>
              <w:right w:val="single" w:sz="8" w:space="0" w:color="FFFFFF"/>
            </w:tcBorders>
            <w:shd w:val="clear" w:color="auto" w:fill="5B9BD5"/>
            <w:tcMar>
              <w:top w:w="15" w:type="dxa"/>
              <w:left w:w="70" w:type="dxa"/>
              <w:bottom w:w="0" w:type="dxa"/>
              <w:right w:w="70" w:type="dxa"/>
            </w:tcMar>
            <w:vAlign w:val="center"/>
          </w:tcPr>
          <w:p w14:paraId="7D28B9D4" w14:textId="77777777" w:rsidR="00D72B2E" w:rsidRDefault="001936B9">
            <w:pPr>
              <w:pStyle w:val="BodyText"/>
              <w:spacing w:after="0"/>
              <w:jc w:val="center"/>
              <w:rPr>
                <w:rFonts w:eastAsiaTheme="minorEastAsia"/>
                <w:sz w:val="16"/>
                <w:szCs w:val="16"/>
                <w:lang w:eastAsia="zh-CN"/>
              </w:rPr>
            </w:pPr>
            <w:r>
              <w:rPr>
                <w:rFonts w:eastAsiaTheme="minorEastAsia"/>
                <w:b/>
                <w:bCs/>
                <w:sz w:val="16"/>
                <w:szCs w:val="16"/>
                <w:lang w:eastAsia="zh-CN"/>
              </w:rPr>
              <w:t>Name of RRC parameter</w:t>
            </w:r>
          </w:p>
        </w:tc>
        <w:tc>
          <w:tcPr>
            <w:tcW w:w="2150" w:type="dxa"/>
            <w:tcBorders>
              <w:top w:val="single" w:sz="8" w:space="0" w:color="FFFFFF"/>
              <w:left w:val="single" w:sz="8" w:space="0" w:color="FFFFFF"/>
              <w:bottom w:val="single" w:sz="24" w:space="0" w:color="FFFFFF"/>
              <w:right w:val="single" w:sz="8" w:space="0" w:color="FFFFFF"/>
            </w:tcBorders>
            <w:shd w:val="clear" w:color="auto" w:fill="5B9BD5"/>
            <w:tcMar>
              <w:top w:w="15" w:type="dxa"/>
              <w:left w:w="70" w:type="dxa"/>
              <w:bottom w:w="0" w:type="dxa"/>
              <w:right w:w="70" w:type="dxa"/>
            </w:tcMar>
            <w:vAlign w:val="center"/>
          </w:tcPr>
          <w:p w14:paraId="1E6E05C2" w14:textId="77777777" w:rsidR="00D72B2E" w:rsidRDefault="001936B9">
            <w:pPr>
              <w:pStyle w:val="BodyText"/>
              <w:spacing w:after="0"/>
              <w:jc w:val="center"/>
              <w:rPr>
                <w:rFonts w:eastAsiaTheme="minorEastAsia"/>
                <w:sz w:val="16"/>
                <w:szCs w:val="16"/>
                <w:lang w:eastAsia="zh-CN"/>
              </w:rPr>
            </w:pPr>
            <w:r>
              <w:rPr>
                <w:rFonts w:eastAsiaTheme="minorEastAsia"/>
                <w:b/>
                <w:bCs/>
                <w:sz w:val="16"/>
                <w:szCs w:val="16"/>
                <w:lang w:eastAsia="zh-CN"/>
              </w:rPr>
              <w:t>Use-case</w:t>
            </w:r>
          </w:p>
        </w:tc>
        <w:tc>
          <w:tcPr>
            <w:tcW w:w="1454" w:type="dxa"/>
            <w:tcBorders>
              <w:top w:val="single" w:sz="8" w:space="0" w:color="FFFFFF"/>
              <w:left w:val="single" w:sz="8" w:space="0" w:color="FFFFFF"/>
              <w:bottom w:val="single" w:sz="24" w:space="0" w:color="FFFFFF"/>
              <w:right w:val="single" w:sz="8" w:space="0" w:color="FFFFFF"/>
            </w:tcBorders>
            <w:shd w:val="clear" w:color="auto" w:fill="FFFF00"/>
          </w:tcPr>
          <w:p w14:paraId="7DDFB42C" w14:textId="77777777" w:rsidR="00D72B2E" w:rsidRDefault="001936B9">
            <w:pPr>
              <w:pStyle w:val="BodyText"/>
              <w:spacing w:after="0"/>
              <w:jc w:val="center"/>
              <w:rPr>
                <w:rFonts w:eastAsiaTheme="minorEastAsia"/>
                <w:b/>
                <w:bCs/>
                <w:sz w:val="14"/>
                <w:szCs w:val="16"/>
                <w:lang w:eastAsia="zh-CN"/>
              </w:rPr>
            </w:pPr>
            <w:r>
              <w:rPr>
                <w:rFonts w:eastAsiaTheme="minorEastAsia"/>
                <w:b/>
                <w:bCs/>
                <w:sz w:val="14"/>
                <w:szCs w:val="16"/>
                <w:lang w:eastAsia="zh-CN"/>
              </w:rPr>
              <w:t xml:space="preserve">RRC parameter for both scheduling types with a separate RRC parameter for each type A/B </w:t>
            </w:r>
          </w:p>
        </w:tc>
        <w:tc>
          <w:tcPr>
            <w:tcW w:w="1426" w:type="dxa"/>
            <w:tcBorders>
              <w:top w:val="single" w:sz="8" w:space="0" w:color="FFFFFF"/>
              <w:left w:val="single" w:sz="8" w:space="0" w:color="FFFFFF"/>
              <w:bottom w:val="single" w:sz="24" w:space="0" w:color="FFFFFF"/>
              <w:right w:val="single" w:sz="8" w:space="0" w:color="FFFFFF"/>
            </w:tcBorders>
            <w:shd w:val="clear" w:color="auto" w:fill="FFFF00"/>
          </w:tcPr>
          <w:p w14:paraId="0A0FEDE1" w14:textId="77777777" w:rsidR="00D72B2E" w:rsidRDefault="001936B9">
            <w:pPr>
              <w:pStyle w:val="BodyText"/>
              <w:spacing w:after="0"/>
              <w:jc w:val="center"/>
              <w:rPr>
                <w:rFonts w:eastAsiaTheme="minorEastAsia"/>
                <w:b/>
                <w:bCs/>
                <w:sz w:val="14"/>
                <w:szCs w:val="16"/>
                <w:lang w:eastAsia="zh-CN"/>
              </w:rPr>
            </w:pPr>
            <w:r>
              <w:rPr>
                <w:rFonts w:eastAsiaTheme="minorEastAsia"/>
                <w:b/>
                <w:bCs/>
                <w:sz w:val="14"/>
                <w:szCs w:val="16"/>
                <w:lang w:eastAsia="zh-CN"/>
              </w:rPr>
              <w:t xml:space="preserve">RRC parameter for both scheduling types with a common RRC parameter </w:t>
            </w:r>
          </w:p>
        </w:tc>
        <w:tc>
          <w:tcPr>
            <w:tcW w:w="1080" w:type="dxa"/>
            <w:tcBorders>
              <w:top w:val="single" w:sz="8" w:space="0" w:color="FFFFFF"/>
              <w:left w:val="single" w:sz="8" w:space="0" w:color="FFFFFF"/>
              <w:bottom w:val="single" w:sz="24" w:space="0" w:color="FFFFFF"/>
              <w:right w:val="single" w:sz="8" w:space="0" w:color="FFFFFF"/>
            </w:tcBorders>
            <w:shd w:val="clear" w:color="auto" w:fill="5B9BD5"/>
          </w:tcPr>
          <w:p w14:paraId="202587D0" w14:textId="77777777" w:rsidR="00D72B2E" w:rsidRDefault="001936B9">
            <w:pPr>
              <w:pStyle w:val="BodyText"/>
              <w:spacing w:after="0"/>
              <w:jc w:val="center"/>
              <w:rPr>
                <w:rFonts w:eastAsiaTheme="minorEastAsia"/>
                <w:b/>
                <w:bCs/>
                <w:sz w:val="14"/>
                <w:szCs w:val="16"/>
                <w:lang w:eastAsia="zh-CN"/>
              </w:rPr>
            </w:pPr>
            <w:r>
              <w:rPr>
                <w:rFonts w:eastAsiaTheme="minorEastAsia"/>
                <w:b/>
                <w:bCs/>
                <w:sz w:val="14"/>
                <w:szCs w:val="16"/>
                <w:lang w:eastAsia="zh-CN"/>
              </w:rPr>
              <w:t>RRC parameter only for slot-based (</w:t>
            </w:r>
            <w:proofErr w:type="spellStart"/>
            <w:r>
              <w:rPr>
                <w:rFonts w:eastAsiaTheme="minorEastAsia"/>
                <w:b/>
                <w:bCs/>
                <w:sz w:val="14"/>
                <w:szCs w:val="16"/>
                <w:lang w:eastAsia="zh-CN"/>
              </w:rPr>
              <w:t>typeA</w:t>
            </w:r>
            <w:proofErr w:type="spellEnd"/>
            <w:r>
              <w:rPr>
                <w:rFonts w:eastAsiaTheme="minorEastAsia"/>
                <w:b/>
                <w:bCs/>
                <w:sz w:val="14"/>
                <w:szCs w:val="16"/>
                <w:lang w:eastAsia="zh-CN"/>
              </w:rPr>
              <w:t>)</w:t>
            </w:r>
          </w:p>
        </w:tc>
        <w:tc>
          <w:tcPr>
            <w:tcW w:w="1170" w:type="dxa"/>
            <w:tcBorders>
              <w:top w:val="single" w:sz="8" w:space="0" w:color="FFFFFF"/>
              <w:left w:val="single" w:sz="8" w:space="0" w:color="FFFFFF"/>
              <w:bottom w:val="single" w:sz="24" w:space="0" w:color="FFFFFF"/>
              <w:right w:val="single" w:sz="8" w:space="0" w:color="FFFFFF"/>
            </w:tcBorders>
            <w:shd w:val="clear" w:color="auto" w:fill="5B9BD5"/>
          </w:tcPr>
          <w:p w14:paraId="5AD7FD71" w14:textId="77777777" w:rsidR="00D72B2E" w:rsidRDefault="001936B9">
            <w:pPr>
              <w:pStyle w:val="BodyText"/>
              <w:spacing w:after="0"/>
              <w:jc w:val="center"/>
              <w:rPr>
                <w:rFonts w:eastAsiaTheme="minorEastAsia"/>
                <w:b/>
                <w:bCs/>
                <w:sz w:val="14"/>
                <w:szCs w:val="16"/>
                <w:lang w:eastAsia="zh-CN"/>
              </w:rPr>
            </w:pPr>
            <w:r>
              <w:rPr>
                <w:rFonts w:eastAsiaTheme="minorEastAsia"/>
                <w:b/>
                <w:bCs/>
                <w:sz w:val="14"/>
                <w:szCs w:val="16"/>
                <w:lang w:eastAsia="zh-CN"/>
              </w:rPr>
              <w:t>RRC parameter only for non-slot-based (</w:t>
            </w:r>
            <w:proofErr w:type="spellStart"/>
            <w:r>
              <w:rPr>
                <w:rFonts w:eastAsiaTheme="minorEastAsia"/>
                <w:b/>
                <w:bCs/>
                <w:sz w:val="14"/>
                <w:szCs w:val="16"/>
                <w:lang w:eastAsia="zh-CN"/>
              </w:rPr>
              <w:t>typeB</w:t>
            </w:r>
            <w:proofErr w:type="spellEnd"/>
            <w:r>
              <w:rPr>
                <w:rFonts w:eastAsiaTheme="minorEastAsia"/>
                <w:b/>
                <w:bCs/>
                <w:sz w:val="14"/>
                <w:szCs w:val="16"/>
                <w:lang w:eastAsia="zh-CN"/>
              </w:rPr>
              <w:t>)</w:t>
            </w:r>
          </w:p>
        </w:tc>
        <w:tc>
          <w:tcPr>
            <w:tcW w:w="1260" w:type="dxa"/>
            <w:tcBorders>
              <w:top w:val="single" w:sz="8" w:space="0" w:color="FFFFFF"/>
              <w:left w:val="single" w:sz="8" w:space="0" w:color="FFFFFF"/>
              <w:bottom w:val="single" w:sz="24" w:space="0" w:color="FFFFFF"/>
              <w:right w:val="single" w:sz="8" w:space="0" w:color="FFFFFF"/>
            </w:tcBorders>
            <w:shd w:val="clear" w:color="auto" w:fill="5B9BD5"/>
          </w:tcPr>
          <w:p w14:paraId="2B22D1D0" w14:textId="77777777" w:rsidR="00D72B2E" w:rsidRDefault="001936B9">
            <w:pPr>
              <w:pStyle w:val="BodyText"/>
              <w:spacing w:after="0"/>
              <w:jc w:val="center"/>
              <w:rPr>
                <w:rFonts w:eastAsiaTheme="minorEastAsia"/>
                <w:b/>
                <w:bCs/>
                <w:sz w:val="14"/>
                <w:szCs w:val="16"/>
                <w:lang w:eastAsia="zh-CN"/>
              </w:rPr>
            </w:pPr>
            <w:r>
              <w:rPr>
                <w:rFonts w:eastAsiaTheme="minorEastAsia"/>
                <w:b/>
                <w:bCs/>
                <w:sz w:val="14"/>
                <w:szCs w:val="16"/>
                <w:lang w:eastAsia="zh-CN"/>
              </w:rPr>
              <w:t xml:space="preserve">This parameter is not needed neither for </w:t>
            </w:r>
            <w:proofErr w:type="spellStart"/>
            <w:r>
              <w:rPr>
                <w:rFonts w:eastAsiaTheme="minorEastAsia"/>
                <w:b/>
                <w:bCs/>
                <w:sz w:val="14"/>
                <w:szCs w:val="16"/>
                <w:lang w:eastAsia="zh-CN"/>
              </w:rPr>
              <w:t>typeA</w:t>
            </w:r>
            <w:proofErr w:type="spellEnd"/>
            <w:r>
              <w:rPr>
                <w:rFonts w:eastAsiaTheme="minorEastAsia"/>
                <w:b/>
                <w:bCs/>
                <w:sz w:val="14"/>
                <w:szCs w:val="16"/>
                <w:lang w:eastAsia="zh-CN"/>
              </w:rPr>
              <w:t xml:space="preserve"> nor for </w:t>
            </w:r>
            <w:proofErr w:type="spellStart"/>
            <w:r>
              <w:rPr>
                <w:rFonts w:eastAsiaTheme="minorEastAsia"/>
                <w:b/>
                <w:bCs/>
                <w:sz w:val="14"/>
                <w:szCs w:val="16"/>
                <w:lang w:eastAsia="zh-CN"/>
              </w:rPr>
              <w:t>typeB</w:t>
            </w:r>
            <w:proofErr w:type="spellEnd"/>
            <w:r>
              <w:rPr>
                <w:rFonts w:eastAsiaTheme="minorEastAsia"/>
                <w:b/>
                <w:bCs/>
                <w:sz w:val="14"/>
                <w:szCs w:val="16"/>
                <w:lang w:eastAsia="zh-CN"/>
              </w:rPr>
              <w:t xml:space="preserve"> scheduling</w:t>
            </w:r>
          </w:p>
        </w:tc>
      </w:tr>
      <w:tr w:rsidR="00D72B2E" w14:paraId="0B42FCA5" w14:textId="77777777" w:rsidTr="006F4CF3">
        <w:trPr>
          <w:trHeight w:val="20"/>
          <w:jc w:val="center"/>
        </w:trPr>
        <w:tc>
          <w:tcPr>
            <w:tcW w:w="1350" w:type="dxa"/>
            <w:tcBorders>
              <w:top w:val="single" w:sz="8" w:space="0" w:color="FFFFFF"/>
              <w:left w:val="single" w:sz="8" w:space="0" w:color="FFFFFF"/>
              <w:bottom w:val="single" w:sz="8" w:space="0" w:color="FFFFFF"/>
              <w:right w:val="single" w:sz="8" w:space="0" w:color="FFFFFF"/>
            </w:tcBorders>
            <w:shd w:val="clear" w:color="auto" w:fill="5B9BD5"/>
            <w:tcMar>
              <w:top w:w="15" w:type="dxa"/>
              <w:left w:w="70" w:type="dxa"/>
              <w:bottom w:w="0" w:type="dxa"/>
              <w:right w:w="70" w:type="dxa"/>
            </w:tcMar>
            <w:vAlign w:val="center"/>
          </w:tcPr>
          <w:p w14:paraId="7FAFC24F" w14:textId="77777777" w:rsidR="00D72B2E" w:rsidRDefault="001936B9">
            <w:pPr>
              <w:pStyle w:val="BodyText"/>
              <w:spacing w:after="0"/>
              <w:jc w:val="center"/>
              <w:rPr>
                <w:rFonts w:eastAsiaTheme="minorEastAsia"/>
                <w:sz w:val="16"/>
                <w:szCs w:val="16"/>
                <w:lang w:eastAsia="zh-CN"/>
              </w:rPr>
            </w:pPr>
            <w:r>
              <w:rPr>
                <w:rFonts w:eastAsiaTheme="minorEastAsia"/>
                <w:b/>
                <w:bCs/>
                <w:sz w:val="16"/>
                <w:szCs w:val="16"/>
                <w:lang w:eastAsia="zh-CN"/>
              </w:rPr>
              <w:t>DL-DMRS-config-type</w:t>
            </w:r>
          </w:p>
        </w:tc>
        <w:tc>
          <w:tcPr>
            <w:tcW w:w="2150" w:type="dxa"/>
            <w:tcBorders>
              <w:top w:val="single" w:sz="8" w:space="0" w:color="FFFFFF"/>
              <w:left w:val="single" w:sz="8" w:space="0" w:color="FFFFFF"/>
              <w:bottom w:val="single" w:sz="8" w:space="0" w:color="FFFFFF"/>
              <w:right w:val="single" w:sz="8" w:space="0" w:color="FFFFFF"/>
            </w:tcBorders>
            <w:shd w:val="clear" w:color="auto" w:fill="EAEFF7"/>
            <w:tcMar>
              <w:top w:w="15" w:type="dxa"/>
              <w:left w:w="70" w:type="dxa"/>
              <w:bottom w:w="0" w:type="dxa"/>
              <w:right w:w="70" w:type="dxa"/>
            </w:tcMar>
            <w:vAlign w:val="center"/>
          </w:tcPr>
          <w:p w14:paraId="14BE4B82" w14:textId="77777777" w:rsidR="00D72B2E" w:rsidRDefault="001936B9">
            <w:pPr>
              <w:pStyle w:val="BodyText"/>
              <w:spacing w:after="0"/>
              <w:jc w:val="center"/>
              <w:rPr>
                <w:rFonts w:eastAsiaTheme="minorEastAsia"/>
                <w:sz w:val="16"/>
                <w:szCs w:val="16"/>
                <w:lang w:eastAsia="zh-CN"/>
              </w:rPr>
            </w:pPr>
            <w:r>
              <w:rPr>
                <w:rFonts w:eastAsiaTheme="minorEastAsia"/>
                <w:sz w:val="16"/>
                <w:szCs w:val="16"/>
                <w:lang w:eastAsia="zh-CN"/>
              </w:rPr>
              <w:t>Selection of the PDSCH DMRS type to be used for DL.</w:t>
            </w:r>
          </w:p>
        </w:tc>
        <w:tc>
          <w:tcPr>
            <w:tcW w:w="1454" w:type="dxa"/>
            <w:tcBorders>
              <w:top w:val="single" w:sz="8" w:space="0" w:color="FFFFFF"/>
              <w:left w:val="single" w:sz="8" w:space="0" w:color="FFFFFF"/>
              <w:bottom w:val="single" w:sz="8" w:space="0" w:color="FFFFFF"/>
              <w:right w:val="single" w:sz="8" w:space="0" w:color="FFFFFF"/>
            </w:tcBorders>
            <w:shd w:val="clear" w:color="auto" w:fill="FFFF00"/>
          </w:tcPr>
          <w:p w14:paraId="636388F9" w14:textId="77777777" w:rsidR="00D72B2E" w:rsidRDefault="001936B9">
            <w:pPr>
              <w:pStyle w:val="BodyText"/>
              <w:spacing w:after="0"/>
              <w:jc w:val="center"/>
              <w:rPr>
                <w:rFonts w:eastAsiaTheme="minorEastAsia"/>
                <w:sz w:val="16"/>
                <w:szCs w:val="16"/>
                <w:lang w:eastAsia="zh-CN"/>
              </w:rPr>
            </w:pPr>
            <w:r>
              <w:rPr>
                <w:rFonts w:eastAsiaTheme="minorEastAsia"/>
                <w:sz w:val="16"/>
                <w:szCs w:val="16"/>
                <w:lang w:eastAsia="zh-CN"/>
              </w:rPr>
              <w:t>Ericsson, Qualcomm</w:t>
            </w:r>
            <w:r>
              <w:rPr>
                <w:rFonts w:eastAsiaTheme="minorEastAsia" w:hint="eastAsia"/>
                <w:sz w:val="16"/>
                <w:szCs w:val="16"/>
                <w:lang w:eastAsia="zh-CN"/>
              </w:rPr>
              <w:t xml:space="preserve">, vivo, ZTE, </w:t>
            </w:r>
            <w:proofErr w:type="spellStart"/>
            <w:r>
              <w:rPr>
                <w:rFonts w:eastAsiaTheme="minorEastAsia" w:hint="eastAsia"/>
                <w:sz w:val="16"/>
                <w:szCs w:val="16"/>
                <w:lang w:eastAsia="zh-CN"/>
              </w:rPr>
              <w:t>Sanechips</w:t>
            </w:r>
            <w:proofErr w:type="spellEnd"/>
            <w:r>
              <w:rPr>
                <w:rFonts w:eastAsiaTheme="minorEastAsia"/>
                <w:sz w:val="16"/>
                <w:szCs w:val="16"/>
                <w:lang w:eastAsia="zh-CN"/>
              </w:rPr>
              <w:t>,</w:t>
            </w:r>
          </w:p>
          <w:p w14:paraId="7C8AB4FC" w14:textId="6E5CA76B" w:rsidR="00D72B2E" w:rsidRDefault="001936B9">
            <w:pPr>
              <w:pStyle w:val="BodyText"/>
              <w:spacing w:after="0"/>
              <w:jc w:val="center"/>
              <w:rPr>
                <w:rFonts w:eastAsiaTheme="minorEastAsia"/>
                <w:sz w:val="16"/>
                <w:szCs w:val="16"/>
                <w:lang w:eastAsia="zh-CN"/>
              </w:rPr>
            </w:pPr>
            <w:r>
              <w:rPr>
                <w:rFonts w:eastAsiaTheme="minorEastAsia"/>
                <w:sz w:val="16"/>
                <w:szCs w:val="16"/>
                <w:lang w:eastAsia="zh-CN"/>
              </w:rPr>
              <w:t xml:space="preserve">Huawei, </w:t>
            </w:r>
            <w:proofErr w:type="spellStart"/>
            <w:r>
              <w:rPr>
                <w:rFonts w:eastAsiaTheme="minorEastAsia"/>
                <w:sz w:val="16"/>
                <w:szCs w:val="16"/>
                <w:lang w:eastAsia="zh-CN"/>
              </w:rPr>
              <w:t>HiSilicon</w:t>
            </w:r>
            <w:proofErr w:type="spellEnd"/>
            <w:r>
              <w:rPr>
                <w:rFonts w:eastAsiaTheme="minorEastAsia"/>
                <w:sz w:val="16"/>
                <w:szCs w:val="16"/>
                <w:lang w:eastAsia="zh-CN"/>
              </w:rPr>
              <w:t>, Intel</w:t>
            </w:r>
            <w:r w:rsidR="008D376F">
              <w:rPr>
                <w:rFonts w:eastAsiaTheme="minorEastAsia"/>
                <w:sz w:val="16"/>
                <w:szCs w:val="16"/>
                <w:lang w:eastAsia="zh-CN"/>
              </w:rPr>
              <w:t>, Panasonic</w:t>
            </w:r>
            <w:r w:rsidR="00234B8B">
              <w:rPr>
                <w:rFonts w:eastAsiaTheme="minorEastAsia" w:hint="eastAsia"/>
                <w:sz w:val="16"/>
                <w:szCs w:val="16"/>
                <w:lang w:eastAsia="zh-CN"/>
              </w:rPr>
              <w:t>, CATT</w:t>
            </w:r>
          </w:p>
        </w:tc>
        <w:tc>
          <w:tcPr>
            <w:tcW w:w="1426" w:type="dxa"/>
            <w:tcBorders>
              <w:top w:val="single" w:sz="8" w:space="0" w:color="FFFFFF"/>
              <w:left w:val="single" w:sz="8" w:space="0" w:color="FFFFFF"/>
              <w:bottom w:val="single" w:sz="8" w:space="0" w:color="FFFFFF"/>
              <w:right w:val="single" w:sz="8" w:space="0" w:color="FFFFFF"/>
            </w:tcBorders>
            <w:shd w:val="clear" w:color="auto" w:fill="FFFF00"/>
          </w:tcPr>
          <w:p w14:paraId="704E2367" w14:textId="77777777" w:rsidR="00D72B2E" w:rsidRPr="006F4CF3" w:rsidRDefault="001936B9">
            <w:pPr>
              <w:pStyle w:val="BodyText"/>
              <w:spacing w:after="0"/>
              <w:jc w:val="center"/>
              <w:rPr>
                <w:rFonts w:eastAsia="Malgun Gothic"/>
                <w:sz w:val="16"/>
                <w:szCs w:val="16"/>
                <w:lang w:eastAsia="ko-KR"/>
              </w:rPr>
            </w:pPr>
            <w:r>
              <w:rPr>
                <w:rFonts w:eastAsia="Malgun Gothic" w:hint="eastAsia"/>
                <w:sz w:val="16"/>
                <w:szCs w:val="16"/>
                <w:lang w:eastAsia="ko-KR"/>
              </w:rPr>
              <w:t>Nokia</w:t>
            </w:r>
            <w:r>
              <w:rPr>
                <w:rFonts w:eastAsia="Malgun Gothic"/>
                <w:sz w:val="16"/>
                <w:szCs w:val="16"/>
                <w:lang w:eastAsia="ko-KR"/>
              </w:rPr>
              <w:t>, SPRD</w:t>
            </w:r>
          </w:p>
        </w:tc>
        <w:tc>
          <w:tcPr>
            <w:tcW w:w="1080" w:type="dxa"/>
            <w:tcBorders>
              <w:top w:val="single" w:sz="8" w:space="0" w:color="FFFFFF"/>
              <w:left w:val="single" w:sz="8" w:space="0" w:color="FFFFFF"/>
              <w:bottom w:val="single" w:sz="8" w:space="0" w:color="FFFFFF"/>
              <w:right w:val="single" w:sz="8" w:space="0" w:color="FFFFFF"/>
            </w:tcBorders>
            <w:shd w:val="clear" w:color="auto" w:fill="EAEFF7"/>
          </w:tcPr>
          <w:p w14:paraId="00B10A00" w14:textId="77777777" w:rsidR="00D72B2E" w:rsidRDefault="001936B9">
            <w:pPr>
              <w:pStyle w:val="BodyText"/>
              <w:spacing w:after="0"/>
              <w:jc w:val="center"/>
              <w:rPr>
                <w:rFonts w:eastAsiaTheme="minorEastAsia"/>
                <w:sz w:val="16"/>
                <w:szCs w:val="16"/>
                <w:lang w:eastAsia="zh-CN"/>
              </w:rPr>
            </w:pPr>
            <w:r>
              <w:rPr>
                <w:rFonts w:eastAsia="Malgun Gothic" w:hint="eastAsia"/>
                <w:sz w:val="16"/>
                <w:szCs w:val="16"/>
                <w:lang w:eastAsia="ko-KR"/>
              </w:rPr>
              <w:t>LGE (prefer type 2 fixed at least for 2 symbol)</w:t>
            </w:r>
          </w:p>
        </w:tc>
        <w:tc>
          <w:tcPr>
            <w:tcW w:w="1170" w:type="dxa"/>
            <w:tcBorders>
              <w:top w:val="single" w:sz="8" w:space="0" w:color="FFFFFF"/>
              <w:left w:val="single" w:sz="8" w:space="0" w:color="FFFFFF"/>
              <w:bottom w:val="single" w:sz="8" w:space="0" w:color="FFFFFF"/>
              <w:right w:val="single" w:sz="8" w:space="0" w:color="FFFFFF"/>
            </w:tcBorders>
            <w:shd w:val="clear" w:color="auto" w:fill="EAEFF7"/>
          </w:tcPr>
          <w:p w14:paraId="22D964EA" w14:textId="77777777" w:rsidR="00D72B2E" w:rsidRDefault="00D72B2E">
            <w:pPr>
              <w:pStyle w:val="BodyText"/>
              <w:spacing w:after="0"/>
              <w:jc w:val="center"/>
              <w:rPr>
                <w:rFonts w:eastAsiaTheme="minorEastAsia"/>
                <w:sz w:val="16"/>
                <w:szCs w:val="16"/>
                <w:lang w:eastAsia="zh-CN"/>
              </w:rPr>
            </w:pPr>
          </w:p>
        </w:tc>
        <w:tc>
          <w:tcPr>
            <w:tcW w:w="1260" w:type="dxa"/>
            <w:tcBorders>
              <w:top w:val="single" w:sz="8" w:space="0" w:color="FFFFFF"/>
              <w:left w:val="single" w:sz="8" w:space="0" w:color="FFFFFF"/>
              <w:bottom w:val="single" w:sz="8" w:space="0" w:color="FFFFFF"/>
              <w:right w:val="single" w:sz="8" w:space="0" w:color="FFFFFF"/>
            </w:tcBorders>
            <w:shd w:val="clear" w:color="auto" w:fill="EAEFF7"/>
          </w:tcPr>
          <w:p w14:paraId="0901205B" w14:textId="77777777" w:rsidR="00D72B2E" w:rsidRDefault="00D72B2E">
            <w:pPr>
              <w:pStyle w:val="BodyText"/>
              <w:spacing w:after="0"/>
              <w:jc w:val="center"/>
              <w:rPr>
                <w:rFonts w:eastAsiaTheme="minorEastAsia"/>
                <w:sz w:val="16"/>
                <w:szCs w:val="16"/>
                <w:lang w:eastAsia="zh-CN"/>
              </w:rPr>
            </w:pPr>
          </w:p>
        </w:tc>
      </w:tr>
      <w:tr w:rsidR="00D72B2E" w14:paraId="761B84DC" w14:textId="77777777" w:rsidTr="006F4CF3">
        <w:trPr>
          <w:trHeight w:val="20"/>
          <w:jc w:val="center"/>
        </w:trPr>
        <w:tc>
          <w:tcPr>
            <w:tcW w:w="1350" w:type="dxa"/>
            <w:tcBorders>
              <w:top w:val="single" w:sz="8" w:space="0" w:color="FFFFFF"/>
              <w:left w:val="single" w:sz="8" w:space="0" w:color="FFFFFF"/>
              <w:bottom w:val="single" w:sz="8" w:space="0" w:color="FFFFFF"/>
              <w:right w:val="single" w:sz="8" w:space="0" w:color="FFFFFF"/>
            </w:tcBorders>
            <w:shd w:val="clear" w:color="auto" w:fill="5B9BD5"/>
            <w:tcMar>
              <w:top w:w="15" w:type="dxa"/>
              <w:left w:w="70" w:type="dxa"/>
              <w:bottom w:w="0" w:type="dxa"/>
              <w:right w:w="70" w:type="dxa"/>
            </w:tcMar>
            <w:vAlign w:val="center"/>
          </w:tcPr>
          <w:p w14:paraId="23E2FCE7" w14:textId="77777777" w:rsidR="00D72B2E" w:rsidRDefault="001936B9">
            <w:pPr>
              <w:pStyle w:val="BodyText"/>
              <w:spacing w:after="0"/>
              <w:jc w:val="center"/>
              <w:rPr>
                <w:rFonts w:eastAsiaTheme="minorEastAsia"/>
                <w:sz w:val="16"/>
                <w:szCs w:val="16"/>
                <w:lang w:eastAsia="zh-CN"/>
              </w:rPr>
            </w:pPr>
            <w:r>
              <w:rPr>
                <w:rFonts w:eastAsiaTheme="minorEastAsia"/>
                <w:b/>
                <w:bCs/>
                <w:sz w:val="16"/>
                <w:szCs w:val="16"/>
                <w:lang w:eastAsia="zh-CN"/>
              </w:rPr>
              <w:t>UL-DMRS-config-type</w:t>
            </w:r>
          </w:p>
        </w:tc>
        <w:tc>
          <w:tcPr>
            <w:tcW w:w="2150" w:type="dxa"/>
            <w:tcBorders>
              <w:top w:val="single" w:sz="8" w:space="0" w:color="FFFFFF"/>
              <w:left w:val="single" w:sz="8" w:space="0" w:color="FFFFFF"/>
              <w:bottom w:val="single" w:sz="8" w:space="0" w:color="FFFFFF"/>
              <w:right w:val="single" w:sz="8" w:space="0" w:color="FFFFFF"/>
            </w:tcBorders>
            <w:shd w:val="clear" w:color="auto" w:fill="D2DEEF"/>
            <w:tcMar>
              <w:top w:w="15" w:type="dxa"/>
              <w:left w:w="70" w:type="dxa"/>
              <w:bottom w:w="0" w:type="dxa"/>
              <w:right w:w="70" w:type="dxa"/>
            </w:tcMar>
            <w:vAlign w:val="center"/>
          </w:tcPr>
          <w:p w14:paraId="560CF987" w14:textId="77777777" w:rsidR="00D72B2E" w:rsidRDefault="001936B9">
            <w:pPr>
              <w:pStyle w:val="BodyText"/>
              <w:spacing w:after="0"/>
              <w:jc w:val="center"/>
              <w:rPr>
                <w:rFonts w:eastAsiaTheme="minorEastAsia"/>
                <w:sz w:val="16"/>
                <w:szCs w:val="16"/>
                <w:lang w:eastAsia="zh-CN"/>
              </w:rPr>
            </w:pPr>
            <w:r>
              <w:rPr>
                <w:rFonts w:eastAsiaTheme="minorEastAsia"/>
                <w:sz w:val="16"/>
                <w:szCs w:val="16"/>
                <w:lang w:eastAsia="zh-CN"/>
              </w:rPr>
              <w:t>Selection of the PDSCH DMRS type to be used for UL.</w:t>
            </w:r>
          </w:p>
        </w:tc>
        <w:tc>
          <w:tcPr>
            <w:tcW w:w="1454" w:type="dxa"/>
            <w:tcBorders>
              <w:top w:val="single" w:sz="8" w:space="0" w:color="FFFFFF"/>
              <w:left w:val="single" w:sz="8" w:space="0" w:color="FFFFFF"/>
              <w:bottom w:val="single" w:sz="8" w:space="0" w:color="FFFFFF"/>
              <w:right w:val="single" w:sz="8" w:space="0" w:color="FFFFFF"/>
            </w:tcBorders>
            <w:shd w:val="clear" w:color="auto" w:fill="FFFF00"/>
          </w:tcPr>
          <w:p w14:paraId="4ACD9CCD" w14:textId="77777777" w:rsidR="00D72B2E" w:rsidRDefault="001936B9">
            <w:pPr>
              <w:pStyle w:val="BodyText"/>
              <w:spacing w:after="0"/>
              <w:jc w:val="center"/>
              <w:rPr>
                <w:rFonts w:eastAsiaTheme="minorEastAsia"/>
                <w:sz w:val="16"/>
                <w:szCs w:val="16"/>
                <w:lang w:eastAsia="zh-CN"/>
              </w:rPr>
            </w:pPr>
            <w:r>
              <w:rPr>
                <w:rFonts w:eastAsiaTheme="minorEastAsia"/>
                <w:sz w:val="16"/>
                <w:szCs w:val="16"/>
                <w:lang w:eastAsia="zh-CN"/>
              </w:rPr>
              <w:t>Ericsson, Qualcomm</w:t>
            </w:r>
            <w:r>
              <w:rPr>
                <w:rFonts w:eastAsiaTheme="minorEastAsia" w:hint="eastAsia"/>
                <w:sz w:val="16"/>
                <w:szCs w:val="16"/>
                <w:lang w:eastAsia="zh-CN"/>
              </w:rPr>
              <w:t xml:space="preserve">, vivo, ZTE, </w:t>
            </w:r>
            <w:proofErr w:type="spellStart"/>
            <w:r>
              <w:rPr>
                <w:rFonts w:eastAsiaTheme="minorEastAsia" w:hint="eastAsia"/>
                <w:sz w:val="16"/>
                <w:szCs w:val="16"/>
                <w:lang w:eastAsia="zh-CN"/>
              </w:rPr>
              <w:t>Sanechips</w:t>
            </w:r>
            <w:proofErr w:type="spellEnd"/>
            <w:r>
              <w:rPr>
                <w:rFonts w:eastAsiaTheme="minorEastAsia"/>
                <w:sz w:val="16"/>
                <w:szCs w:val="16"/>
                <w:lang w:eastAsia="zh-CN"/>
              </w:rPr>
              <w:t>,</w:t>
            </w:r>
          </w:p>
          <w:p w14:paraId="4D054415" w14:textId="738F9ECA" w:rsidR="00D72B2E" w:rsidRDefault="001936B9">
            <w:pPr>
              <w:pStyle w:val="BodyText"/>
              <w:spacing w:after="0"/>
              <w:jc w:val="center"/>
              <w:rPr>
                <w:rFonts w:eastAsiaTheme="minorEastAsia"/>
                <w:sz w:val="16"/>
                <w:szCs w:val="16"/>
                <w:lang w:eastAsia="zh-CN"/>
              </w:rPr>
            </w:pPr>
            <w:r>
              <w:rPr>
                <w:rFonts w:eastAsiaTheme="minorEastAsia"/>
                <w:sz w:val="16"/>
                <w:szCs w:val="16"/>
                <w:lang w:eastAsia="zh-CN"/>
              </w:rPr>
              <w:t xml:space="preserve">Huawei, </w:t>
            </w:r>
            <w:proofErr w:type="spellStart"/>
            <w:r>
              <w:rPr>
                <w:rFonts w:eastAsiaTheme="minorEastAsia"/>
                <w:sz w:val="16"/>
                <w:szCs w:val="16"/>
                <w:lang w:eastAsia="zh-CN"/>
              </w:rPr>
              <w:t>HiSilicon</w:t>
            </w:r>
            <w:proofErr w:type="spellEnd"/>
            <w:r>
              <w:rPr>
                <w:rFonts w:eastAsiaTheme="minorEastAsia"/>
                <w:sz w:val="16"/>
                <w:szCs w:val="16"/>
                <w:lang w:eastAsia="zh-CN"/>
              </w:rPr>
              <w:t>, Intel</w:t>
            </w:r>
            <w:r w:rsidR="008D376F">
              <w:rPr>
                <w:rFonts w:eastAsiaTheme="minorEastAsia"/>
                <w:sz w:val="16"/>
                <w:szCs w:val="16"/>
                <w:lang w:eastAsia="zh-CN"/>
              </w:rPr>
              <w:t>, Panasonic</w:t>
            </w:r>
            <w:r w:rsidR="00234B8B">
              <w:rPr>
                <w:rFonts w:eastAsiaTheme="minorEastAsia" w:hint="eastAsia"/>
                <w:sz w:val="16"/>
                <w:szCs w:val="16"/>
                <w:lang w:eastAsia="zh-CN"/>
              </w:rPr>
              <w:t>, CATT</w:t>
            </w:r>
          </w:p>
        </w:tc>
        <w:tc>
          <w:tcPr>
            <w:tcW w:w="1426" w:type="dxa"/>
            <w:tcBorders>
              <w:top w:val="single" w:sz="8" w:space="0" w:color="FFFFFF"/>
              <w:left w:val="single" w:sz="8" w:space="0" w:color="FFFFFF"/>
              <w:bottom w:val="single" w:sz="8" w:space="0" w:color="FFFFFF"/>
              <w:right w:val="single" w:sz="8" w:space="0" w:color="FFFFFF"/>
            </w:tcBorders>
            <w:shd w:val="clear" w:color="auto" w:fill="FFFF00"/>
          </w:tcPr>
          <w:p w14:paraId="5E11AAC6" w14:textId="77777777" w:rsidR="00D72B2E" w:rsidRPr="006F4CF3" w:rsidRDefault="001936B9">
            <w:pPr>
              <w:pStyle w:val="BodyText"/>
              <w:spacing w:after="0"/>
              <w:jc w:val="center"/>
              <w:rPr>
                <w:rFonts w:eastAsia="Malgun Gothic"/>
                <w:sz w:val="16"/>
                <w:szCs w:val="16"/>
                <w:lang w:eastAsia="ko-KR"/>
              </w:rPr>
            </w:pPr>
            <w:r>
              <w:rPr>
                <w:rFonts w:eastAsia="Malgun Gothic" w:hint="eastAsia"/>
                <w:sz w:val="16"/>
                <w:szCs w:val="16"/>
                <w:lang w:eastAsia="ko-KR"/>
              </w:rPr>
              <w:t>Nokia</w:t>
            </w:r>
            <w:r>
              <w:rPr>
                <w:rFonts w:eastAsia="Malgun Gothic"/>
                <w:sz w:val="16"/>
                <w:szCs w:val="16"/>
                <w:lang w:eastAsia="ko-KR"/>
              </w:rPr>
              <w:t>, SPRD</w:t>
            </w:r>
          </w:p>
        </w:tc>
        <w:tc>
          <w:tcPr>
            <w:tcW w:w="1080" w:type="dxa"/>
            <w:tcBorders>
              <w:top w:val="single" w:sz="8" w:space="0" w:color="FFFFFF"/>
              <w:left w:val="single" w:sz="8" w:space="0" w:color="FFFFFF"/>
              <w:bottom w:val="single" w:sz="8" w:space="0" w:color="FFFFFF"/>
              <w:right w:val="single" w:sz="8" w:space="0" w:color="FFFFFF"/>
            </w:tcBorders>
            <w:shd w:val="clear" w:color="auto" w:fill="D2DEEF"/>
          </w:tcPr>
          <w:p w14:paraId="66D16344" w14:textId="77777777" w:rsidR="00D72B2E" w:rsidRDefault="001936B9">
            <w:pPr>
              <w:pStyle w:val="BodyText"/>
              <w:spacing w:after="0"/>
              <w:jc w:val="center"/>
              <w:rPr>
                <w:rFonts w:eastAsiaTheme="minorEastAsia"/>
                <w:sz w:val="16"/>
                <w:szCs w:val="16"/>
                <w:lang w:eastAsia="zh-CN"/>
              </w:rPr>
            </w:pPr>
            <w:r>
              <w:rPr>
                <w:rFonts w:eastAsia="Malgun Gothic" w:hint="eastAsia"/>
                <w:sz w:val="16"/>
                <w:szCs w:val="16"/>
                <w:lang w:eastAsia="ko-KR"/>
              </w:rPr>
              <w:t>LGE (prefer type 2 fixed at least for 2 symbol)</w:t>
            </w:r>
          </w:p>
        </w:tc>
        <w:tc>
          <w:tcPr>
            <w:tcW w:w="1170" w:type="dxa"/>
            <w:tcBorders>
              <w:top w:val="single" w:sz="8" w:space="0" w:color="FFFFFF"/>
              <w:left w:val="single" w:sz="8" w:space="0" w:color="FFFFFF"/>
              <w:bottom w:val="single" w:sz="8" w:space="0" w:color="FFFFFF"/>
              <w:right w:val="single" w:sz="8" w:space="0" w:color="FFFFFF"/>
            </w:tcBorders>
            <w:shd w:val="clear" w:color="auto" w:fill="D2DEEF"/>
          </w:tcPr>
          <w:p w14:paraId="09DA12C7" w14:textId="77777777" w:rsidR="00D72B2E" w:rsidRDefault="00D72B2E">
            <w:pPr>
              <w:pStyle w:val="BodyText"/>
              <w:spacing w:after="0"/>
              <w:jc w:val="center"/>
              <w:rPr>
                <w:rFonts w:eastAsiaTheme="minorEastAsia"/>
                <w:sz w:val="16"/>
                <w:szCs w:val="16"/>
                <w:lang w:eastAsia="zh-CN"/>
              </w:rPr>
            </w:pPr>
          </w:p>
        </w:tc>
        <w:tc>
          <w:tcPr>
            <w:tcW w:w="1260" w:type="dxa"/>
            <w:tcBorders>
              <w:top w:val="single" w:sz="8" w:space="0" w:color="FFFFFF"/>
              <w:left w:val="single" w:sz="8" w:space="0" w:color="FFFFFF"/>
              <w:bottom w:val="single" w:sz="8" w:space="0" w:color="FFFFFF"/>
              <w:right w:val="single" w:sz="8" w:space="0" w:color="FFFFFF"/>
            </w:tcBorders>
            <w:shd w:val="clear" w:color="auto" w:fill="D2DEEF"/>
          </w:tcPr>
          <w:p w14:paraId="0E0F256D" w14:textId="77777777" w:rsidR="00D72B2E" w:rsidRDefault="00D72B2E">
            <w:pPr>
              <w:pStyle w:val="BodyText"/>
              <w:spacing w:after="0"/>
              <w:jc w:val="center"/>
              <w:rPr>
                <w:rFonts w:eastAsiaTheme="minorEastAsia"/>
                <w:sz w:val="16"/>
                <w:szCs w:val="16"/>
                <w:lang w:eastAsia="zh-CN"/>
              </w:rPr>
            </w:pPr>
          </w:p>
        </w:tc>
      </w:tr>
      <w:tr w:rsidR="00D72B2E" w14:paraId="7A786DA0" w14:textId="77777777" w:rsidTr="006F4CF3">
        <w:trPr>
          <w:trHeight w:val="20"/>
          <w:jc w:val="center"/>
        </w:trPr>
        <w:tc>
          <w:tcPr>
            <w:tcW w:w="1350" w:type="dxa"/>
            <w:tcBorders>
              <w:top w:val="single" w:sz="8" w:space="0" w:color="FFFFFF"/>
              <w:left w:val="single" w:sz="8" w:space="0" w:color="FFFFFF"/>
              <w:bottom w:val="single" w:sz="8" w:space="0" w:color="FFFFFF"/>
              <w:right w:val="single" w:sz="8" w:space="0" w:color="FFFFFF"/>
            </w:tcBorders>
            <w:shd w:val="clear" w:color="auto" w:fill="5B9BD5"/>
            <w:tcMar>
              <w:top w:w="15" w:type="dxa"/>
              <w:left w:w="70" w:type="dxa"/>
              <w:bottom w:w="0" w:type="dxa"/>
              <w:right w:w="70" w:type="dxa"/>
            </w:tcMar>
            <w:vAlign w:val="center"/>
          </w:tcPr>
          <w:p w14:paraId="18C4E9F4" w14:textId="77777777" w:rsidR="00D72B2E" w:rsidRDefault="001936B9">
            <w:pPr>
              <w:pStyle w:val="BodyText"/>
              <w:spacing w:after="0"/>
              <w:jc w:val="center"/>
              <w:rPr>
                <w:rFonts w:eastAsiaTheme="minorEastAsia"/>
                <w:sz w:val="16"/>
                <w:szCs w:val="16"/>
                <w:lang w:eastAsia="zh-CN"/>
              </w:rPr>
            </w:pPr>
            <w:r>
              <w:rPr>
                <w:rFonts w:eastAsiaTheme="minorEastAsia"/>
                <w:b/>
                <w:bCs/>
                <w:sz w:val="16"/>
                <w:szCs w:val="16"/>
                <w:lang w:eastAsia="zh-CN"/>
              </w:rPr>
              <w:t>DL-DMRS-add-</w:t>
            </w:r>
            <w:proofErr w:type="spellStart"/>
            <w:r>
              <w:rPr>
                <w:rFonts w:eastAsiaTheme="minorEastAsia"/>
                <w:b/>
                <w:bCs/>
                <w:sz w:val="16"/>
                <w:szCs w:val="16"/>
                <w:lang w:eastAsia="zh-CN"/>
              </w:rPr>
              <w:t>pos</w:t>
            </w:r>
            <w:proofErr w:type="spellEnd"/>
          </w:p>
        </w:tc>
        <w:tc>
          <w:tcPr>
            <w:tcW w:w="2150" w:type="dxa"/>
            <w:tcBorders>
              <w:top w:val="single" w:sz="8" w:space="0" w:color="FFFFFF"/>
              <w:left w:val="single" w:sz="8" w:space="0" w:color="FFFFFF"/>
              <w:bottom w:val="single" w:sz="8" w:space="0" w:color="FFFFFF"/>
              <w:right w:val="single" w:sz="8" w:space="0" w:color="FFFFFF"/>
            </w:tcBorders>
            <w:shd w:val="clear" w:color="auto" w:fill="EAEFF7"/>
            <w:tcMar>
              <w:top w:w="15" w:type="dxa"/>
              <w:left w:w="70" w:type="dxa"/>
              <w:bottom w:w="0" w:type="dxa"/>
              <w:right w:w="70" w:type="dxa"/>
            </w:tcMar>
            <w:vAlign w:val="center"/>
          </w:tcPr>
          <w:p w14:paraId="554FFD32" w14:textId="77777777" w:rsidR="00D72B2E" w:rsidRDefault="001936B9">
            <w:pPr>
              <w:pStyle w:val="BodyText"/>
              <w:spacing w:after="0"/>
              <w:jc w:val="center"/>
              <w:rPr>
                <w:rFonts w:eastAsiaTheme="minorEastAsia"/>
                <w:sz w:val="16"/>
                <w:szCs w:val="16"/>
                <w:lang w:eastAsia="zh-CN"/>
              </w:rPr>
            </w:pPr>
            <w:r>
              <w:rPr>
                <w:rFonts w:eastAsiaTheme="minorEastAsia"/>
                <w:sz w:val="16"/>
                <w:szCs w:val="16"/>
                <w:lang w:eastAsia="zh-CN"/>
              </w:rPr>
              <w:t>Selection on the number of addition DMRS symbols to be supported in DL</w:t>
            </w:r>
          </w:p>
        </w:tc>
        <w:tc>
          <w:tcPr>
            <w:tcW w:w="1454" w:type="dxa"/>
            <w:tcBorders>
              <w:top w:val="single" w:sz="8" w:space="0" w:color="FFFFFF"/>
              <w:left w:val="single" w:sz="8" w:space="0" w:color="FFFFFF"/>
              <w:bottom w:val="single" w:sz="8" w:space="0" w:color="FFFFFF"/>
              <w:right w:val="single" w:sz="8" w:space="0" w:color="FFFFFF"/>
            </w:tcBorders>
            <w:shd w:val="clear" w:color="auto" w:fill="FFFF00"/>
          </w:tcPr>
          <w:p w14:paraId="78B152E8" w14:textId="77777777" w:rsidR="00D72B2E" w:rsidRDefault="001936B9">
            <w:pPr>
              <w:pStyle w:val="BodyText"/>
              <w:spacing w:after="0"/>
              <w:jc w:val="center"/>
              <w:rPr>
                <w:rFonts w:eastAsiaTheme="minorEastAsia"/>
                <w:sz w:val="16"/>
                <w:szCs w:val="16"/>
                <w:lang w:eastAsia="zh-CN"/>
              </w:rPr>
            </w:pPr>
            <w:r>
              <w:rPr>
                <w:rFonts w:eastAsia="Malgun Gothic" w:hint="eastAsia"/>
                <w:sz w:val="16"/>
                <w:szCs w:val="16"/>
                <w:lang w:eastAsia="ko-KR"/>
              </w:rPr>
              <w:t>Nokia</w:t>
            </w:r>
            <w:r>
              <w:rPr>
                <w:rFonts w:eastAsia="Malgun Gothic"/>
                <w:sz w:val="16"/>
                <w:szCs w:val="16"/>
                <w:lang w:eastAsia="ko-KR"/>
              </w:rPr>
              <w:t xml:space="preserve">, SPRD, </w:t>
            </w:r>
            <w:r>
              <w:rPr>
                <w:rFonts w:eastAsiaTheme="minorEastAsia"/>
                <w:sz w:val="16"/>
                <w:szCs w:val="16"/>
                <w:lang w:eastAsia="zh-CN"/>
              </w:rPr>
              <w:t>Ericsson, Qualcomm</w:t>
            </w:r>
            <w:r>
              <w:rPr>
                <w:rFonts w:eastAsiaTheme="minorEastAsia" w:hint="eastAsia"/>
                <w:sz w:val="16"/>
                <w:szCs w:val="16"/>
                <w:lang w:eastAsia="zh-CN"/>
              </w:rPr>
              <w:t xml:space="preserve">, vivo, ZTE, </w:t>
            </w:r>
            <w:proofErr w:type="spellStart"/>
            <w:r>
              <w:rPr>
                <w:rFonts w:eastAsiaTheme="minorEastAsia" w:hint="eastAsia"/>
                <w:sz w:val="16"/>
                <w:szCs w:val="16"/>
                <w:lang w:eastAsia="zh-CN"/>
              </w:rPr>
              <w:t>Sanechips</w:t>
            </w:r>
            <w:proofErr w:type="spellEnd"/>
            <w:r>
              <w:rPr>
                <w:rFonts w:eastAsiaTheme="minorEastAsia"/>
                <w:sz w:val="16"/>
                <w:szCs w:val="16"/>
                <w:lang w:eastAsia="zh-CN"/>
              </w:rPr>
              <w:t>,</w:t>
            </w:r>
          </w:p>
          <w:p w14:paraId="45C69620" w14:textId="67CBB360" w:rsidR="00D72B2E" w:rsidRPr="006F4CF3" w:rsidRDefault="001936B9">
            <w:pPr>
              <w:pStyle w:val="BodyText"/>
              <w:spacing w:after="0"/>
              <w:jc w:val="center"/>
              <w:rPr>
                <w:rFonts w:eastAsia="Malgun Gothic"/>
                <w:sz w:val="16"/>
                <w:szCs w:val="16"/>
                <w:lang w:eastAsia="ko-KR"/>
              </w:rPr>
            </w:pPr>
            <w:r>
              <w:rPr>
                <w:rFonts w:eastAsiaTheme="minorEastAsia"/>
                <w:sz w:val="16"/>
                <w:szCs w:val="16"/>
                <w:lang w:eastAsia="zh-CN"/>
              </w:rPr>
              <w:t xml:space="preserve">Huawei, </w:t>
            </w:r>
            <w:proofErr w:type="spellStart"/>
            <w:r>
              <w:rPr>
                <w:rFonts w:eastAsiaTheme="minorEastAsia"/>
                <w:sz w:val="16"/>
                <w:szCs w:val="16"/>
                <w:lang w:eastAsia="zh-CN"/>
              </w:rPr>
              <w:t>HiSilicon</w:t>
            </w:r>
            <w:proofErr w:type="spellEnd"/>
            <w:r>
              <w:rPr>
                <w:rFonts w:eastAsiaTheme="minorEastAsia"/>
                <w:sz w:val="16"/>
                <w:szCs w:val="16"/>
                <w:lang w:eastAsia="zh-CN"/>
              </w:rPr>
              <w:t>, Intel</w:t>
            </w:r>
            <w:r>
              <w:rPr>
                <w:rFonts w:eastAsia="Malgun Gothic" w:hint="eastAsia"/>
                <w:sz w:val="16"/>
                <w:szCs w:val="16"/>
                <w:lang w:eastAsia="ko-KR"/>
              </w:rPr>
              <w:t>, LGE</w:t>
            </w:r>
            <w:r w:rsidR="008D376F">
              <w:rPr>
                <w:rFonts w:eastAsia="Malgun Gothic"/>
                <w:sz w:val="16"/>
                <w:szCs w:val="16"/>
                <w:lang w:eastAsia="ko-KR"/>
              </w:rPr>
              <w:t>, Panasonic</w:t>
            </w:r>
            <w:r w:rsidR="00234B8B">
              <w:rPr>
                <w:rFonts w:eastAsiaTheme="minorEastAsia" w:hint="eastAsia"/>
                <w:sz w:val="16"/>
                <w:szCs w:val="16"/>
                <w:lang w:eastAsia="zh-CN"/>
              </w:rPr>
              <w:t>, CATT</w:t>
            </w:r>
          </w:p>
        </w:tc>
        <w:tc>
          <w:tcPr>
            <w:tcW w:w="1426" w:type="dxa"/>
            <w:tcBorders>
              <w:top w:val="single" w:sz="8" w:space="0" w:color="FFFFFF"/>
              <w:left w:val="single" w:sz="8" w:space="0" w:color="FFFFFF"/>
              <w:bottom w:val="single" w:sz="8" w:space="0" w:color="FFFFFF"/>
              <w:right w:val="single" w:sz="8" w:space="0" w:color="FFFFFF"/>
            </w:tcBorders>
            <w:shd w:val="clear" w:color="auto" w:fill="FFFF00"/>
          </w:tcPr>
          <w:p w14:paraId="6E7A2F9A" w14:textId="77777777" w:rsidR="00D72B2E" w:rsidRDefault="00D72B2E">
            <w:pPr>
              <w:pStyle w:val="BodyText"/>
              <w:spacing w:after="0"/>
              <w:jc w:val="center"/>
              <w:rPr>
                <w:rFonts w:eastAsiaTheme="minorEastAsia"/>
                <w:sz w:val="16"/>
                <w:szCs w:val="16"/>
                <w:lang w:eastAsia="zh-CN"/>
              </w:rPr>
            </w:pPr>
          </w:p>
        </w:tc>
        <w:tc>
          <w:tcPr>
            <w:tcW w:w="1080" w:type="dxa"/>
            <w:tcBorders>
              <w:top w:val="single" w:sz="8" w:space="0" w:color="FFFFFF"/>
              <w:left w:val="single" w:sz="8" w:space="0" w:color="FFFFFF"/>
              <w:bottom w:val="single" w:sz="8" w:space="0" w:color="FFFFFF"/>
              <w:right w:val="single" w:sz="8" w:space="0" w:color="FFFFFF"/>
            </w:tcBorders>
            <w:shd w:val="clear" w:color="auto" w:fill="EAEFF7"/>
          </w:tcPr>
          <w:p w14:paraId="608108F3" w14:textId="77777777" w:rsidR="00D72B2E" w:rsidRDefault="00D72B2E">
            <w:pPr>
              <w:pStyle w:val="BodyText"/>
              <w:spacing w:after="0"/>
              <w:jc w:val="center"/>
              <w:rPr>
                <w:rFonts w:eastAsiaTheme="minorEastAsia"/>
                <w:sz w:val="16"/>
                <w:szCs w:val="16"/>
                <w:lang w:eastAsia="zh-CN"/>
              </w:rPr>
            </w:pPr>
          </w:p>
        </w:tc>
        <w:tc>
          <w:tcPr>
            <w:tcW w:w="1170" w:type="dxa"/>
            <w:tcBorders>
              <w:top w:val="single" w:sz="8" w:space="0" w:color="FFFFFF"/>
              <w:left w:val="single" w:sz="8" w:space="0" w:color="FFFFFF"/>
              <w:bottom w:val="single" w:sz="8" w:space="0" w:color="FFFFFF"/>
              <w:right w:val="single" w:sz="8" w:space="0" w:color="FFFFFF"/>
            </w:tcBorders>
            <w:shd w:val="clear" w:color="auto" w:fill="EAEFF7"/>
          </w:tcPr>
          <w:p w14:paraId="51414298" w14:textId="77777777" w:rsidR="00D72B2E" w:rsidRDefault="00D72B2E">
            <w:pPr>
              <w:pStyle w:val="BodyText"/>
              <w:spacing w:after="0"/>
              <w:jc w:val="center"/>
              <w:rPr>
                <w:rFonts w:eastAsiaTheme="minorEastAsia"/>
                <w:sz w:val="16"/>
                <w:szCs w:val="16"/>
                <w:lang w:eastAsia="zh-CN"/>
              </w:rPr>
            </w:pPr>
          </w:p>
        </w:tc>
        <w:tc>
          <w:tcPr>
            <w:tcW w:w="1260" w:type="dxa"/>
            <w:tcBorders>
              <w:top w:val="single" w:sz="8" w:space="0" w:color="FFFFFF"/>
              <w:left w:val="single" w:sz="8" w:space="0" w:color="FFFFFF"/>
              <w:bottom w:val="single" w:sz="8" w:space="0" w:color="FFFFFF"/>
              <w:right w:val="single" w:sz="8" w:space="0" w:color="FFFFFF"/>
            </w:tcBorders>
            <w:shd w:val="clear" w:color="auto" w:fill="EAEFF7"/>
          </w:tcPr>
          <w:p w14:paraId="4FA4A5C6" w14:textId="77777777" w:rsidR="00D72B2E" w:rsidRDefault="00D72B2E">
            <w:pPr>
              <w:pStyle w:val="BodyText"/>
              <w:spacing w:after="0"/>
              <w:jc w:val="center"/>
              <w:rPr>
                <w:rFonts w:eastAsiaTheme="minorEastAsia"/>
                <w:sz w:val="16"/>
                <w:szCs w:val="16"/>
                <w:lang w:eastAsia="zh-CN"/>
              </w:rPr>
            </w:pPr>
          </w:p>
        </w:tc>
      </w:tr>
      <w:tr w:rsidR="00D72B2E" w14:paraId="71019905" w14:textId="77777777" w:rsidTr="006F4CF3">
        <w:trPr>
          <w:trHeight w:val="20"/>
          <w:jc w:val="center"/>
        </w:trPr>
        <w:tc>
          <w:tcPr>
            <w:tcW w:w="1350" w:type="dxa"/>
            <w:tcBorders>
              <w:top w:val="single" w:sz="8" w:space="0" w:color="FFFFFF"/>
              <w:left w:val="single" w:sz="8" w:space="0" w:color="FFFFFF"/>
              <w:bottom w:val="single" w:sz="8" w:space="0" w:color="FFFFFF"/>
              <w:right w:val="single" w:sz="8" w:space="0" w:color="FFFFFF"/>
            </w:tcBorders>
            <w:shd w:val="clear" w:color="auto" w:fill="5B9BD5"/>
            <w:tcMar>
              <w:top w:w="15" w:type="dxa"/>
              <w:left w:w="70" w:type="dxa"/>
              <w:bottom w:w="0" w:type="dxa"/>
              <w:right w:w="70" w:type="dxa"/>
            </w:tcMar>
            <w:vAlign w:val="center"/>
          </w:tcPr>
          <w:p w14:paraId="79128503" w14:textId="77777777" w:rsidR="00D72B2E" w:rsidRDefault="001936B9">
            <w:pPr>
              <w:pStyle w:val="BodyText"/>
              <w:spacing w:after="0"/>
              <w:jc w:val="center"/>
              <w:rPr>
                <w:rFonts w:eastAsiaTheme="minorEastAsia"/>
                <w:sz w:val="16"/>
                <w:szCs w:val="16"/>
                <w:lang w:eastAsia="zh-CN"/>
              </w:rPr>
            </w:pPr>
            <w:r>
              <w:rPr>
                <w:rFonts w:eastAsiaTheme="minorEastAsia"/>
                <w:b/>
                <w:bCs/>
                <w:sz w:val="16"/>
                <w:szCs w:val="16"/>
                <w:lang w:eastAsia="zh-CN"/>
              </w:rPr>
              <w:t>UL-DMRS-add-</w:t>
            </w:r>
            <w:proofErr w:type="spellStart"/>
            <w:r>
              <w:rPr>
                <w:rFonts w:eastAsiaTheme="minorEastAsia"/>
                <w:b/>
                <w:bCs/>
                <w:sz w:val="16"/>
                <w:szCs w:val="16"/>
                <w:lang w:eastAsia="zh-CN"/>
              </w:rPr>
              <w:t>pos</w:t>
            </w:r>
            <w:proofErr w:type="spellEnd"/>
          </w:p>
        </w:tc>
        <w:tc>
          <w:tcPr>
            <w:tcW w:w="2150" w:type="dxa"/>
            <w:tcBorders>
              <w:top w:val="single" w:sz="8" w:space="0" w:color="FFFFFF"/>
              <w:left w:val="single" w:sz="8" w:space="0" w:color="FFFFFF"/>
              <w:bottom w:val="single" w:sz="8" w:space="0" w:color="FFFFFF"/>
              <w:right w:val="single" w:sz="8" w:space="0" w:color="FFFFFF"/>
            </w:tcBorders>
            <w:shd w:val="clear" w:color="auto" w:fill="D2DEEF"/>
            <w:tcMar>
              <w:top w:w="15" w:type="dxa"/>
              <w:left w:w="70" w:type="dxa"/>
              <w:bottom w:w="0" w:type="dxa"/>
              <w:right w:w="70" w:type="dxa"/>
            </w:tcMar>
            <w:vAlign w:val="center"/>
          </w:tcPr>
          <w:p w14:paraId="5685C7E3" w14:textId="77777777" w:rsidR="00D72B2E" w:rsidRDefault="001936B9">
            <w:pPr>
              <w:pStyle w:val="BodyText"/>
              <w:spacing w:after="0"/>
              <w:jc w:val="center"/>
              <w:rPr>
                <w:rFonts w:eastAsiaTheme="minorEastAsia"/>
                <w:sz w:val="16"/>
                <w:szCs w:val="16"/>
                <w:lang w:eastAsia="zh-CN"/>
              </w:rPr>
            </w:pPr>
            <w:r>
              <w:rPr>
                <w:rFonts w:eastAsiaTheme="minorEastAsia"/>
                <w:sz w:val="16"/>
                <w:szCs w:val="16"/>
                <w:lang w:eastAsia="zh-CN"/>
              </w:rPr>
              <w:t>Selection on the number of addition DMRS symbols to be supported in UL</w:t>
            </w:r>
          </w:p>
        </w:tc>
        <w:tc>
          <w:tcPr>
            <w:tcW w:w="1454" w:type="dxa"/>
            <w:tcBorders>
              <w:top w:val="single" w:sz="8" w:space="0" w:color="FFFFFF"/>
              <w:left w:val="single" w:sz="8" w:space="0" w:color="FFFFFF"/>
              <w:bottom w:val="single" w:sz="8" w:space="0" w:color="FFFFFF"/>
              <w:right w:val="single" w:sz="8" w:space="0" w:color="FFFFFF"/>
            </w:tcBorders>
            <w:shd w:val="clear" w:color="auto" w:fill="FFFF00"/>
          </w:tcPr>
          <w:p w14:paraId="65523CC9" w14:textId="77777777" w:rsidR="00D72B2E" w:rsidRDefault="001936B9">
            <w:pPr>
              <w:pStyle w:val="BodyText"/>
              <w:spacing w:after="0"/>
              <w:jc w:val="center"/>
              <w:rPr>
                <w:rFonts w:eastAsiaTheme="minorEastAsia"/>
                <w:sz w:val="16"/>
                <w:szCs w:val="16"/>
                <w:lang w:eastAsia="zh-CN"/>
              </w:rPr>
            </w:pPr>
            <w:r>
              <w:rPr>
                <w:rFonts w:eastAsia="Malgun Gothic" w:hint="eastAsia"/>
                <w:sz w:val="16"/>
                <w:szCs w:val="16"/>
                <w:lang w:eastAsia="ko-KR"/>
              </w:rPr>
              <w:t>Nokia</w:t>
            </w:r>
            <w:r>
              <w:rPr>
                <w:rFonts w:eastAsia="Malgun Gothic"/>
                <w:sz w:val="16"/>
                <w:szCs w:val="16"/>
                <w:lang w:eastAsia="ko-KR"/>
              </w:rPr>
              <w:t xml:space="preserve">, SPRD, </w:t>
            </w:r>
            <w:r>
              <w:rPr>
                <w:rFonts w:eastAsiaTheme="minorEastAsia"/>
                <w:sz w:val="16"/>
                <w:szCs w:val="16"/>
                <w:lang w:eastAsia="zh-CN"/>
              </w:rPr>
              <w:t>Ericsson, Qualcomm</w:t>
            </w:r>
            <w:r>
              <w:rPr>
                <w:rFonts w:eastAsiaTheme="minorEastAsia" w:hint="eastAsia"/>
                <w:sz w:val="16"/>
                <w:szCs w:val="16"/>
                <w:lang w:eastAsia="zh-CN"/>
              </w:rPr>
              <w:t xml:space="preserve">, vivo, ZTE, </w:t>
            </w:r>
            <w:proofErr w:type="spellStart"/>
            <w:r>
              <w:rPr>
                <w:rFonts w:eastAsiaTheme="minorEastAsia" w:hint="eastAsia"/>
                <w:sz w:val="16"/>
                <w:szCs w:val="16"/>
                <w:lang w:eastAsia="zh-CN"/>
              </w:rPr>
              <w:t>Sanechips</w:t>
            </w:r>
            <w:proofErr w:type="spellEnd"/>
            <w:r>
              <w:rPr>
                <w:rFonts w:eastAsiaTheme="minorEastAsia"/>
                <w:sz w:val="16"/>
                <w:szCs w:val="16"/>
                <w:lang w:eastAsia="zh-CN"/>
              </w:rPr>
              <w:t>,</w:t>
            </w:r>
          </w:p>
          <w:p w14:paraId="1EF2C563" w14:textId="0CAD5DCB" w:rsidR="00D72B2E" w:rsidRPr="006F4CF3" w:rsidRDefault="001936B9">
            <w:pPr>
              <w:pStyle w:val="BodyText"/>
              <w:spacing w:after="0"/>
              <w:jc w:val="center"/>
              <w:rPr>
                <w:rFonts w:eastAsia="Malgun Gothic"/>
                <w:sz w:val="16"/>
                <w:szCs w:val="16"/>
                <w:lang w:eastAsia="ko-KR"/>
              </w:rPr>
            </w:pPr>
            <w:r>
              <w:rPr>
                <w:rFonts w:eastAsiaTheme="minorEastAsia"/>
                <w:sz w:val="16"/>
                <w:szCs w:val="16"/>
                <w:lang w:eastAsia="zh-CN"/>
              </w:rPr>
              <w:t xml:space="preserve">Huawei, </w:t>
            </w:r>
            <w:proofErr w:type="spellStart"/>
            <w:r>
              <w:rPr>
                <w:rFonts w:eastAsiaTheme="minorEastAsia"/>
                <w:sz w:val="16"/>
                <w:szCs w:val="16"/>
                <w:lang w:eastAsia="zh-CN"/>
              </w:rPr>
              <w:t>HiSilicon</w:t>
            </w:r>
            <w:proofErr w:type="spellEnd"/>
            <w:r>
              <w:rPr>
                <w:rFonts w:eastAsiaTheme="minorEastAsia"/>
                <w:sz w:val="16"/>
                <w:szCs w:val="16"/>
                <w:lang w:eastAsia="zh-CN"/>
              </w:rPr>
              <w:t>, Intel</w:t>
            </w:r>
            <w:r>
              <w:rPr>
                <w:rFonts w:eastAsia="Malgun Gothic" w:hint="eastAsia"/>
                <w:sz w:val="16"/>
                <w:szCs w:val="16"/>
                <w:lang w:eastAsia="ko-KR"/>
              </w:rPr>
              <w:t>, LGE</w:t>
            </w:r>
            <w:r w:rsidR="008D376F">
              <w:rPr>
                <w:rFonts w:eastAsia="Malgun Gothic"/>
                <w:sz w:val="16"/>
                <w:szCs w:val="16"/>
                <w:lang w:eastAsia="ko-KR"/>
              </w:rPr>
              <w:t>, Panasonic</w:t>
            </w:r>
            <w:r w:rsidR="00234B8B">
              <w:rPr>
                <w:rFonts w:eastAsiaTheme="minorEastAsia" w:hint="eastAsia"/>
                <w:sz w:val="16"/>
                <w:szCs w:val="16"/>
                <w:lang w:eastAsia="zh-CN"/>
              </w:rPr>
              <w:t>, CATT</w:t>
            </w:r>
          </w:p>
        </w:tc>
        <w:tc>
          <w:tcPr>
            <w:tcW w:w="1426" w:type="dxa"/>
            <w:tcBorders>
              <w:top w:val="single" w:sz="8" w:space="0" w:color="FFFFFF"/>
              <w:left w:val="single" w:sz="8" w:space="0" w:color="FFFFFF"/>
              <w:bottom w:val="single" w:sz="8" w:space="0" w:color="FFFFFF"/>
              <w:right w:val="single" w:sz="8" w:space="0" w:color="FFFFFF"/>
            </w:tcBorders>
            <w:shd w:val="clear" w:color="auto" w:fill="FFFF00"/>
          </w:tcPr>
          <w:p w14:paraId="628B1CB0" w14:textId="77777777" w:rsidR="00D72B2E" w:rsidRDefault="00D72B2E">
            <w:pPr>
              <w:pStyle w:val="BodyText"/>
              <w:spacing w:after="0"/>
              <w:jc w:val="center"/>
              <w:rPr>
                <w:rFonts w:eastAsiaTheme="minorEastAsia"/>
                <w:sz w:val="16"/>
                <w:szCs w:val="16"/>
                <w:lang w:eastAsia="zh-CN"/>
              </w:rPr>
            </w:pPr>
          </w:p>
        </w:tc>
        <w:tc>
          <w:tcPr>
            <w:tcW w:w="1080" w:type="dxa"/>
            <w:tcBorders>
              <w:top w:val="single" w:sz="8" w:space="0" w:color="FFFFFF"/>
              <w:left w:val="single" w:sz="8" w:space="0" w:color="FFFFFF"/>
              <w:bottom w:val="single" w:sz="8" w:space="0" w:color="FFFFFF"/>
              <w:right w:val="single" w:sz="8" w:space="0" w:color="FFFFFF"/>
            </w:tcBorders>
            <w:shd w:val="clear" w:color="auto" w:fill="D2DEEF"/>
          </w:tcPr>
          <w:p w14:paraId="0DD86ED9" w14:textId="77777777" w:rsidR="00D72B2E" w:rsidRDefault="00D72B2E">
            <w:pPr>
              <w:pStyle w:val="BodyText"/>
              <w:spacing w:after="0"/>
              <w:jc w:val="center"/>
              <w:rPr>
                <w:rFonts w:eastAsiaTheme="minorEastAsia"/>
                <w:sz w:val="16"/>
                <w:szCs w:val="16"/>
                <w:lang w:eastAsia="zh-CN"/>
              </w:rPr>
            </w:pPr>
          </w:p>
        </w:tc>
        <w:tc>
          <w:tcPr>
            <w:tcW w:w="1170" w:type="dxa"/>
            <w:tcBorders>
              <w:top w:val="single" w:sz="8" w:space="0" w:color="FFFFFF"/>
              <w:left w:val="single" w:sz="8" w:space="0" w:color="FFFFFF"/>
              <w:bottom w:val="single" w:sz="8" w:space="0" w:color="FFFFFF"/>
              <w:right w:val="single" w:sz="8" w:space="0" w:color="FFFFFF"/>
            </w:tcBorders>
            <w:shd w:val="clear" w:color="auto" w:fill="D2DEEF"/>
          </w:tcPr>
          <w:p w14:paraId="43212551" w14:textId="77777777" w:rsidR="00D72B2E" w:rsidRDefault="00D72B2E">
            <w:pPr>
              <w:pStyle w:val="BodyText"/>
              <w:spacing w:after="0"/>
              <w:jc w:val="center"/>
              <w:rPr>
                <w:rFonts w:eastAsiaTheme="minorEastAsia"/>
                <w:sz w:val="16"/>
                <w:szCs w:val="16"/>
                <w:lang w:eastAsia="zh-CN"/>
              </w:rPr>
            </w:pPr>
          </w:p>
        </w:tc>
        <w:tc>
          <w:tcPr>
            <w:tcW w:w="1260" w:type="dxa"/>
            <w:tcBorders>
              <w:top w:val="single" w:sz="8" w:space="0" w:color="FFFFFF"/>
              <w:left w:val="single" w:sz="8" w:space="0" w:color="FFFFFF"/>
              <w:bottom w:val="single" w:sz="8" w:space="0" w:color="FFFFFF"/>
              <w:right w:val="single" w:sz="8" w:space="0" w:color="FFFFFF"/>
            </w:tcBorders>
            <w:shd w:val="clear" w:color="auto" w:fill="D2DEEF"/>
          </w:tcPr>
          <w:p w14:paraId="69A16DE3" w14:textId="77777777" w:rsidR="00D72B2E" w:rsidRDefault="00D72B2E">
            <w:pPr>
              <w:pStyle w:val="BodyText"/>
              <w:spacing w:after="0"/>
              <w:jc w:val="center"/>
              <w:rPr>
                <w:rFonts w:eastAsiaTheme="minorEastAsia"/>
                <w:sz w:val="16"/>
                <w:szCs w:val="16"/>
                <w:lang w:eastAsia="zh-CN"/>
              </w:rPr>
            </w:pPr>
          </w:p>
        </w:tc>
      </w:tr>
      <w:tr w:rsidR="00D72B2E" w14:paraId="2A997457" w14:textId="77777777" w:rsidTr="006F4CF3">
        <w:trPr>
          <w:trHeight w:val="20"/>
          <w:jc w:val="center"/>
        </w:trPr>
        <w:tc>
          <w:tcPr>
            <w:tcW w:w="1350" w:type="dxa"/>
            <w:tcBorders>
              <w:top w:val="single" w:sz="8" w:space="0" w:color="FFFFFF"/>
              <w:left w:val="single" w:sz="8" w:space="0" w:color="FFFFFF"/>
              <w:bottom w:val="single" w:sz="8" w:space="0" w:color="FFFFFF"/>
              <w:right w:val="single" w:sz="8" w:space="0" w:color="FFFFFF"/>
            </w:tcBorders>
            <w:shd w:val="clear" w:color="auto" w:fill="5B9BD5"/>
            <w:tcMar>
              <w:top w:w="15" w:type="dxa"/>
              <w:left w:w="70" w:type="dxa"/>
              <w:bottom w:w="0" w:type="dxa"/>
              <w:right w:w="70" w:type="dxa"/>
            </w:tcMar>
            <w:vAlign w:val="center"/>
          </w:tcPr>
          <w:p w14:paraId="655842CF" w14:textId="77777777" w:rsidR="00D72B2E" w:rsidRDefault="001936B9">
            <w:pPr>
              <w:pStyle w:val="BodyText"/>
              <w:spacing w:after="0"/>
              <w:jc w:val="center"/>
              <w:rPr>
                <w:rFonts w:eastAsiaTheme="minorEastAsia"/>
                <w:sz w:val="16"/>
                <w:szCs w:val="16"/>
                <w:lang w:eastAsia="zh-CN"/>
              </w:rPr>
            </w:pPr>
            <w:r>
              <w:rPr>
                <w:rFonts w:eastAsiaTheme="minorEastAsia"/>
                <w:b/>
                <w:bCs/>
                <w:sz w:val="16"/>
                <w:szCs w:val="16"/>
                <w:lang w:eastAsia="zh-CN"/>
              </w:rPr>
              <w:t>DL-DMRS-max-</w:t>
            </w:r>
            <w:proofErr w:type="spellStart"/>
            <w:r>
              <w:rPr>
                <w:rFonts w:eastAsiaTheme="minorEastAsia"/>
                <w:b/>
                <w:bCs/>
                <w:sz w:val="16"/>
                <w:szCs w:val="16"/>
                <w:lang w:eastAsia="zh-CN"/>
              </w:rPr>
              <w:t>len</w:t>
            </w:r>
            <w:proofErr w:type="spellEnd"/>
          </w:p>
        </w:tc>
        <w:tc>
          <w:tcPr>
            <w:tcW w:w="2150" w:type="dxa"/>
            <w:tcBorders>
              <w:top w:val="single" w:sz="8" w:space="0" w:color="FFFFFF"/>
              <w:left w:val="single" w:sz="8" w:space="0" w:color="FFFFFF"/>
              <w:bottom w:val="single" w:sz="8" w:space="0" w:color="FFFFFF"/>
              <w:right w:val="single" w:sz="8" w:space="0" w:color="FFFFFF"/>
            </w:tcBorders>
            <w:shd w:val="clear" w:color="auto" w:fill="EAEFF7"/>
            <w:tcMar>
              <w:top w:w="15" w:type="dxa"/>
              <w:left w:w="70" w:type="dxa"/>
              <w:bottom w:w="0" w:type="dxa"/>
              <w:right w:w="70" w:type="dxa"/>
            </w:tcMar>
            <w:vAlign w:val="center"/>
          </w:tcPr>
          <w:p w14:paraId="0607F1EB" w14:textId="77777777" w:rsidR="00D72B2E" w:rsidRDefault="001936B9">
            <w:pPr>
              <w:pStyle w:val="BodyText"/>
              <w:spacing w:after="0"/>
              <w:jc w:val="center"/>
              <w:rPr>
                <w:rFonts w:eastAsiaTheme="minorEastAsia"/>
                <w:sz w:val="16"/>
                <w:szCs w:val="16"/>
                <w:lang w:eastAsia="zh-CN"/>
              </w:rPr>
            </w:pPr>
            <w:r>
              <w:rPr>
                <w:rFonts w:eastAsiaTheme="minorEastAsia"/>
                <w:sz w:val="16"/>
                <w:szCs w:val="16"/>
                <w:lang w:eastAsia="zh-CN"/>
              </w:rPr>
              <w:t>Maximum number of front-load DMRS symbols for DL</w:t>
            </w:r>
          </w:p>
        </w:tc>
        <w:tc>
          <w:tcPr>
            <w:tcW w:w="1454" w:type="dxa"/>
            <w:tcBorders>
              <w:top w:val="single" w:sz="8" w:space="0" w:color="FFFFFF"/>
              <w:left w:val="single" w:sz="8" w:space="0" w:color="FFFFFF"/>
              <w:bottom w:val="single" w:sz="8" w:space="0" w:color="FFFFFF"/>
              <w:right w:val="single" w:sz="8" w:space="0" w:color="FFFFFF"/>
            </w:tcBorders>
            <w:shd w:val="clear" w:color="auto" w:fill="FFFF00"/>
          </w:tcPr>
          <w:p w14:paraId="79D87B5E" w14:textId="71F3E825" w:rsidR="00D72B2E" w:rsidRDefault="001936B9">
            <w:pPr>
              <w:pStyle w:val="BodyText"/>
              <w:spacing w:after="0"/>
              <w:jc w:val="center"/>
              <w:rPr>
                <w:rFonts w:eastAsiaTheme="minorEastAsia"/>
                <w:sz w:val="16"/>
                <w:szCs w:val="16"/>
                <w:lang w:eastAsia="zh-CN"/>
              </w:rPr>
            </w:pPr>
            <w:r>
              <w:rPr>
                <w:rFonts w:eastAsiaTheme="minorEastAsia"/>
                <w:sz w:val="16"/>
                <w:szCs w:val="16"/>
                <w:lang w:eastAsia="zh-CN"/>
              </w:rPr>
              <w:t>Ericsson</w:t>
            </w:r>
            <w:r w:rsidR="00234B8B">
              <w:rPr>
                <w:rFonts w:eastAsiaTheme="minorEastAsia" w:hint="eastAsia"/>
                <w:sz w:val="16"/>
                <w:szCs w:val="16"/>
                <w:lang w:eastAsia="zh-CN"/>
              </w:rPr>
              <w:t>, CATT</w:t>
            </w:r>
          </w:p>
        </w:tc>
        <w:tc>
          <w:tcPr>
            <w:tcW w:w="1426" w:type="dxa"/>
            <w:tcBorders>
              <w:top w:val="single" w:sz="8" w:space="0" w:color="FFFFFF"/>
              <w:left w:val="single" w:sz="8" w:space="0" w:color="FFFFFF"/>
              <w:bottom w:val="single" w:sz="8" w:space="0" w:color="FFFFFF"/>
              <w:right w:val="single" w:sz="8" w:space="0" w:color="FFFFFF"/>
            </w:tcBorders>
            <w:shd w:val="clear" w:color="auto" w:fill="FFFF00"/>
          </w:tcPr>
          <w:p w14:paraId="0101AB6E" w14:textId="77777777" w:rsidR="00D72B2E" w:rsidRPr="006F4CF3" w:rsidRDefault="00D72B2E" w:rsidP="006F4CF3">
            <w:pPr>
              <w:pStyle w:val="BodyText"/>
              <w:spacing w:after="0"/>
              <w:rPr>
                <w:rFonts w:eastAsia="Malgun Gothic"/>
                <w:sz w:val="16"/>
                <w:szCs w:val="16"/>
                <w:lang w:eastAsia="ko-KR"/>
              </w:rPr>
            </w:pPr>
          </w:p>
        </w:tc>
        <w:tc>
          <w:tcPr>
            <w:tcW w:w="1080" w:type="dxa"/>
            <w:tcBorders>
              <w:top w:val="single" w:sz="8" w:space="0" w:color="FFFFFF"/>
              <w:left w:val="single" w:sz="8" w:space="0" w:color="FFFFFF"/>
              <w:bottom w:val="single" w:sz="8" w:space="0" w:color="FFFFFF"/>
              <w:right w:val="single" w:sz="8" w:space="0" w:color="FFFFFF"/>
            </w:tcBorders>
            <w:shd w:val="clear" w:color="auto" w:fill="EAEFF7"/>
          </w:tcPr>
          <w:p w14:paraId="381A4C31" w14:textId="77777777" w:rsidR="00D72B2E" w:rsidRDefault="001936B9">
            <w:pPr>
              <w:pStyle w:val="BodyText"/>
              <w:spacing w:after="0"/>
              <w:jc w:val="center"/>
              <w:rPr>
                <w:rFonts w:eastAsiaTheme="minorEastAsia"/>
                <w:sz w:val="16"/>
                <w:szCs w:val="16"/>
                <w:lang w:eastAsia="zh-CN"/>
              </w:rPr>
            </w:pPr>
            <w:r>
              <w:rPr>
                <w:rFonts w:eastAsia="Malgun Gothic" w:hint="eastAsia"/>
                <w:sz w:val="16"/>
                <w:szCs w:val="16"/>
                <w:lang w:eastAsia="ko-KR"/>
              </w:rPr>
              <w:t>Nokia</w:t>
            </w:r>
            <w:r>
              <w:rPr>
                <w:rFonts w:eastAsia="Malgun Gothic"/>
                <w:sz w:val="16"/>
                <w:szCs w:val="16"/>
                <w:lang w:eastAsia="ko-KR"/>
              </w:rPr>
              <w:t>, SPRD</w:t>
            </w:r>
            <w:r>
              <w:rPr>
                <w:rFonts w:eastAsiaTheme="minorEastAsia"/>
                <w:sz w:val="16"/>
                <w:szCs w:val="16"/>
                <w:lang w:eastAsia="zh-CN"/>
              </w:rPr>
              <w:t>, Qualcomm</w:t>
            </w:r>
            <w:r>
              <w:rPr>
                <w:rFonts w:eastAsiaTheme="minorEastAsia" w:hint="eastAsia"/>
                <w:sz w:val="16"/>
                <w:szCs w:val="16"/>
                <w:lang w:eastAsia="zh-CN"/>
              </w:rPr>
              <w:t xml:space="preserve">, ZTE, </w:t>
            </w:r>
            <w:proofErr w:type="spellStart"/>
            <w:r>
              <w:rPr>
                <w:rFonts w:eastAsiaTheme="minorEastAsia" w:hint="eastAsia"/>
                <w:sz w:val="16"/>
                <w:szCs w:val="16"/>
                <w:lang w:eastAsia="zh-CN"/>
              </w:rPr>
              <w:t>Sanechips</w:t>
            </w:r>
            <w:proofErr w:type="spellEnd"/>
            <w:r>
              <w:rPr>
                <w:rFonts w:eastAsiaTheme="minorEastAsia"/>
                <w:sz w:val="16"/>
                <w:szCs w:val="16"/>
                <w:lang w:eastAsia="zh-CN"/>
              </w:rPr>
              <w:t>,</w:t>
            </w:r>
          </w:p>
          <w:p w14:paraId="63E9B43D" w14:textId="0CBF431D" w:rsidR="00D72B2E" w:rsidRPr="006F4CF3" w:rsidRDefault="001936B9">
            <w:pPr>
              <w:pStyle w:val="BodyText"/>
              <w:spacing w:after="0"/>
              <w:jc w:val="center"/>
              <w:rPr>
                <w:rFonts w:eastAsia="Malgun Gothic"/>
                <w:sz w:val="16"/>
                <w:szCs w:val="16"/>
                <w:lang w:eastAsia="ko-KR"/>
              </w:rPr>
            </w:pPr>
            <w:r>
              <w:rPr>
                <w:rFonts w:eastAsiaTheme="minorEastAsia"/>
                <w:sz w:val="16"/>
                <w:szCs w:val="16"/>
                <w:lang w:eastAsia="zh-CN"/>
              </w:rPr>
              <w:t xml:space="preserve">Huawei, </w:t>
            </w:r>
            <w:proofErr w:type="spellStart"/>
            <w:r>
              <w:rPr>
                <w:rFonts w:eastAsiaTheme="minorEastAsia"/>
                <w:sz w:val="16"/>
                <w:szCs w:val="16"/>
                <w:lang w:eastAsia="zh-CN"/>
              </w:rPr>
              <w:t>HiSilicon</w:t>
            </w:r>
            <w:proofErr w:type="spellEnd"/>
            <w:r>
              <w:rPr>
                <w:rFonts w:eastAsiaTheme="minorEastAsia"/>
                <w:sz w:val="16"/>
                <w:szCs w:val="16"/>
                <w:lang w:eastAsia="zh-CN"/>
              </w:rPr>
              <w:t>, Intel</w:t>
            </w:r>
            <w:r>
              <w:rPr>
                <w:rFonts w:eastAsia="Malgun Gothic" w:hint="eastAsia"/>
                <w:sz w:val="16"/>
                <w:szCs w:val="16"/>
                <w:lang w:eastAsia="ko-KR"/>
              </w:rPr>
              <w:t>, LGE</w:t>
            </w:r>
            <w:r w:rsidR="008D376F">
              <w:rPr>
                <w:rFonts w:eastAsia="Malgun Gothic"/>
                <w:sz w:val="16"/>
                <w:szCs w:val="16"/>
                <w:lang w:eastAsia="ko-KR"/>
              </w:rPr>
              <w:t>, Panasonic</w:t>
            </w:r>
          </w:p>
        </w:tc>
        <w:tc>
          <w:tcPr>
            <w:tcW w:w="1170" w:type="dxa"/>
            <w:tcBorders>
              <w:top w:val="single" w:sz="8" w:space="0" w:color="FFFFFF"/>
              <w:left w:val="single" w:sz="8" w:space="0" w:color="FFFFFF"/>
              <w:bottom w:val="single" w:sz="8" w:space="0" w:color="FFFFFF"/>
              <w:right w:val="single" w:sz="8" w:space="0" w:color="FFFFFF"/>
            </w:tcBorders>
            <w:shd w:val="clear" w:color="auto" w:fill="EAEFF7"/>
          </w:tcPr>
          <w:p w14:paraId="17B4758F" w14:textId="77777777" w:rsidR="00D72B2E" w:rsidRDefault="00D72B2E">
            <w:pPr>
              <w:pStyle w:val="BodyText"/>
              <w:spacing w:after="0"/>
              <w:jc w:val="center"/>
              <w:rPr>
                <w:rFonts w:eastAsiaTheme="minorEastAsia"/>
                <w:sz w:val="16"/>
                <w:szCs w:val="16"/>
                <w:lang w:eastAsia="zh-CN"/>
              </w:rPr>
            </w:pPr>
          </w:p>
        </w:tc>
        <w:tc>
          <w:tcPr>
            <w:tcW w:w="1260" w:type="dxa"/>
            <w:tcBorders>
              <w:top w:val="single" w:sz="8" w:space="0" w:color="FFFFFF"/>
              <w:left w:val="single" w:sz="8" w:space="0" w:color="FFFFFF"/>
              <w:bottom w:val="single" w:sz="8" w:space="0" w:color="FFFFFF"/>
              <w:right w:val="single" w:sz="8" w:space="0" w:color="FFFFFF"/>
            </w:tcBorders>
            <w:shd w:val="clear" w:color="auto" w:fill="EAEFF7"/>
          </w:tcPr>
          <w:p w14:paraId="010EA9EC" w14:textId="77777777" w:rsidR="00D72B2E" w:rsidRDefault="00D72B2E">
            <w:pPr>
              <w:pStyle w:val="BodyText"/>
              <w:spacing w:after="0"/>
              <w:jc w:val="center"/>
              <w:rPr>
                <w:rFonts w:eastAsiaTheme="minorEastAsia"/>
                <w:sz w:val="16"/>
                <w:szCs w:val="16"/>
                <w:lang w:eastAsia="zh-CN"/>
              </w:rPr>
            </w:pPr>
          </w:p>
        </w:tc>
      </w:tr>
      <w:tr w:rsidR="00D72B2E" w14:paraId="61FF1D3D" w14:textId="77777777" w:rsidTr="006F4CF3">
        <w:trPr>
          <w:trHeight w:val="20"/>
          <w:jc w:val="center"/>
        </w:trPr>
        <w:tc>
          <w:tcPr>
            <w:tcW w:w="1350" w:type="dxa"/>
            <w:tcBorders>
              <w:top w:val="single" w:sz="8" w:space="0" w:color="FFFFFF"/>
              <w:left w:val="single" w:sz="8" w:space="0" w:color="FFFFFF"/>
              <w:bottom w:val="single" w:sz="8" w:space="0" w:color="FFFFFF"/>
              <w:right w:val="single" w:sz="8" w:space="0" w:color="FFFFFF"/>
            </w:tcBorders>
            <w:shd w:val="clear" w:color="auto" w:fill="5B9BD5"/>
            <w:tcMar>
              <w:top w:w="15" w:type="dxa"/>
              <w:left w:w="70" w:type="dxa"/>
              <w:bottom w:w="0" w:type="dxa"/>
              <w:right w:w="70" w:type="dxa"/>
            </w:tcMar>
            <w:vAlign w:val="center"/>
          </w:tcPr>
          <w:p w14:paraId="5C10EA86" w14:textId="77777777" w:rsidR="00D72B2E" w:rsidRDefault="001936B9">
            <w:pPr>
              <w:pStyle w:val="BodyText"/>
              <w:spacing w:after="0"/>
              <w:jc w:val="center"/>
              <w:rPr>
                <w:rFonts w:eastAsiaTheme="minorEastAsia"/>
                <w:sz w:val="16"/>
                <w:szCs w:val="16"/>
                <w:lang w:eastAsia="zh-CN"/>
              </w:rPr>
            </w:pPr>
            <w:r>
              <w:rPr>
                <w:rFonts w:eastAsiaTheme="minorEastAsia"/>
                <w:b/>
                <w:bCs/>
                <w:sz w:val="16"/>
                <w:szCs w:val="16"/>
                <w:lang w:eastAsia="zh-CN"/>
              </w:rPr>
              <w:t>UL-DMRS-max-</w:t>
            </w:r>
            <w:proofErr w:type="spellStart"/>
            <w:r>
              <w:rPr>
                <w:rFonts w:eastAsiaTheme="minorEastAsia"/>
                <w:b/>
                <w:bCs/>
                <w:sz w:val="16"/>
                <w:szCs w:val="16"/>
                <w:lang w:eastAsia="zh-CN"/>
              </w:rPr>
              <w:t>len</w:t>
            </w:r>
            <w:proofErr w:type="spellEnd"/>
          </w:p>
        </w:tc>
        <w:tc>
          <w:tcPr>
            <w:tcW w:w="2150" w:type="dxa"/>
            <w:tcBorders>
              <w:top w:val="single" w:sz="8" w:space="0" w:color="FFFFFF"/>
              <w:left w:val="single" w:sz="8" w:space="0" w:color="FFFFFF"/>
              <w:bottom w:val="single" w:sz="8" w:space="0" w:color="FFFFFF"/>
              <w:right w:val="single" w:sz="8" w:space="0" w:color="FFFFFF"/>
            </w:tcBorders>
            <w:shd w:val="clear" w:color="auto" w:fill="D2DEEF"/>
            <w:tcMar>
              <w:top w:w="15" w:type="dxa"/>
              <w:left w:w="70" w:type="dxa"/>
              <w:bottom w:w="0" w:type="dxa"/>
              <w:right w:w="70" w:type="dxa"/>
            </w:tcMar>
            <w:vAlign w:val="center"/>
          </w:tcPr>
          <w:p w14:paraId="1001EF83" w14:textId="77777777" w:rsidR="00D72B2E" w:rsidRDefault="001936B9">
            <w:pPr>
              <w:pStyle w:val="BodyText"/>
              <w:spacing w:after="0"/>
              <w:jc w:val="center"/>
              <w:rPr>
                <w:rFonts w:eastAsiaTheme="minorEastAsia"/>
                <w:sz w:val="16"/>
                <w:szCs w:val="16"/>
                <w:lang w:eastAsia="zh-CN"/>
              </w:rPr>
            </w:pPr>
            <w:r>
              <w:rPr>
                <w:rFonts w:eastAsiaTheme="minorEastAsia"/>
                <w:sz w:val="16"/>
                <w:szCs w:val="16"/>
                <w:lang w:eastAsia="zh-CN"/>
              </w:rPr>
              <w:t>Maximum number of front-load DMRS symbols for UL</w:t>
            </w:r>
          </w:p>
        </w:tc>
        <w:tc>
          <w:tcPr>
            <w:tcW w:w="1454" w:type="dxa"/>
            <w:tcBorders>
              <w:top w:val="single" w:sz="8" w:space="0" w:color="FFFFFF"/>
              <w:left w:val="single" w:sz="8" w:space="0" w:color="FFFFFF"/>
              <w:bottom w:val="single" w:sz="8" w:space="0" w:color="FFFFFF"/>
              <w:right w:val="single" w:sz="8" w:space="0" w:color="FFFFFF"/>
            </w:tcBorders>
            <w:shd w:val="clear" w:color="auto" w:fill="FFFF00"/>
          </w:tcPr>
          <w:p w14:paraId="354E21B3" w14:textId="351DC482" w:rsidR="00D72B2E" w:rsidRDefault="001936B9">
            <w:pPr>
              <w:pStyle w:val="BodyText"/>
              <w:spacing w:after="0"/>
              <w:jc w:val="center"/>
              <w:rPr>
                <w:rFonts w:eastAsiaTheme="minorEastAsia"/>
                <w:sz w:val="16"/>
                <w:szCs w:val="16"/>
                <w:lang w:eastAsia="zh-CN"/>
              </w:rPr>
            </w:pPr>
            <w:r>
              <w:rPr>
                <w:rFonts w:eastAsiaTheme="minorEastAsia"/>
                <w:sz w:val="16"/>
                <w:szCs w:val="16"/>
                <w:lang w:eastAsia="zh-CN"/>
              </w:rPr>
              <w:t>Ericsson</w:t>
            </w:r>
            <w:r w:rsidR="00234B8B">
              <w:rPr>
                <w:rFonts w:eastAsiaTheme="minorEastAsia" w:hint="eastAsia"/>
                <w:sz w:val="16"/>
                <w:szCs w:val="16"/>
                <w:lang w:eastAsia="zh-CN"/>
              </w:rPr>
              <w:t>, CATT</w:t>
            </w:r>
          </w:p>
        </w:tc>
        <w:tc>
          <w:tcPr>
            <w:tcW w:w="1426" w:type="dxa"/>
            <w:tcBorders>
              <w:top w:val="single" w:sz="8" w:space="0" w:color="FFFFFF"/>
              <w:left w:val="single" w:sz="8" w:space="0" w:color="FFFFFF"/>
              <w:bottom w:val="single" w:sz="8" w:space="0" w:color="FFFFFF"/>
              <w:right w:val="single" w:sz="8" w:space="0" w:color="FFFFFF"/>
            </w:tcBorders>
            <w:shd w:val="clear" w:color="auto" w:fill="FFFF00"/>
          </w:tcPr>
          <w:p w14:paraId="116F90D8" w14:textId="77777777" w:rsidR="00D72B2E" w:rsidRDefault="00D72B2E">
            <w:pPr>
              <w:pStyle w:val="BodyText"/>
              <w:spacing w:after="0"/>
              <w:jc w:val="center"/>
              <w:rPr>
                <w:rFonts w:eastAsiaTheme="minorEastAsia"/>
                <w:sz w:val="16"/>
                <w:szCs w:val="16"/>
                <w:lang w:eastAsia="zh-CN"/>
              </w:rPr>
            </w:pPr>
          </w:p>
        </w:tc>
        <w:tc>
          <w:tcPr>
            <w:tcW w:w="1080" w:type="dxa"/>
            <w:tcBorders>
              <w:top w:val="single" w:sz="8" w:space="0" w:color="FFFFFF"/>
              <w:left w:val="single" w:sz="8" w:space="0" w:color="FFFFFF"/>
              <w:bottom w:val="single" w:sz="8" w:space="0" w:color="FFFFFF"/>
              <w:right w:val="single" w:sz="8" w:space="0" w:color="FFFFFF"/>
            </w:tcBorders>
            <w:shd w:val="clear" w:color="auto" w:fill="D2DEEF"/>
          </w:tcPr>
          <w:p w14:paraId="00146685" w14:textId="77777777" w:rsidR="00D72B2E" w:rsidRDefault="001936B9">
            <w:pPr>
              <w:pStyle w:val="BodyText"/>
              <w:spacing w:after="0"/>
              <w:jc w:val="center"/>
              <w:rPr>
                <w:rFonts w:eastAsiaTheme="minorEastAsia"/>
                <w:sz w:val="16"/>
                <w:szCs w:val="16"/>
                <w:lang w:eastAsia="zh-CN"/>
              </w:rPr>
            </w:pPr>
            <w:r>
              <w:rPr>
                <w:rFonts w:eastAsia="Malgun Gothic" w:hint="eastAsia"/>
                <w:sz w:val="16"/>
                <w:szCs w:val="16"/>
                <w:lang w:eastAsia="ko-KR"/>
              </w:rPr>
              <w:t>Nokia</w:t>
            </w:r>
            <w:r>
              <w:rPr>
                <w:rFonts w:eastAsia="Malgun Gothic"/>
                <w:sz w:val="16"/>
                <w:szCs w:val="16"/>
                <w:lang w:eastAsia="ko-KR"/>
              </w:rPr>
              <w:t>, SPRD</w:t>
            </w:r>
            <w:r>
              <w:rPr>
                <w:rFonts w:eastAsiaTheme="minorEastAsia"/>
                <w:sz w:val="16"/>
                <w:szCs w:val="16"/>
                <w:lang w:eastAsia="zh-CN"/>
              </w:rPr>
              <w:t>, Qualcomm</w:t>
            </w:r>
            <w:r>
              <w:rPr>
                <w:rFonts w:eastAsiaTheme="minorEastAsia" w:hint="eastAsia"/>
                <w:sz w:val="16"/>
                <w:szCs w:val="16"/>
                <w:lang w:eastAsia="zh-CN"/>
              </w:rPr>
              <w:t xml:space="preserve">, ZTE, </w:t>
            </w:r>
            <w:proofErr w:type="spellStart"/>
            <w:r>
              <w:rPr>
                <w:rFonts w:eastAsiaTheme="minorEastAsia" w:hint="eastAsia"/>
                <w:sz w:val="16"/>
                <w:szCs w:val="16"/>
                <w:lang w:eastAsia="zh-CN"/>
              </w:rPr>
              <w:t>Sanechips</w:t>
            </w:r>
            <w:proofErr w:type="spellEnd"/>
            <w:r>
              <w:rPr>
                <w:rFonts w:eastAsiaTheme="minorEastAsia"/>
                <w:sz w:val="16"/>
                <w:szCs w:val="16"/>
                <w:lang w:eastAsia="zh-CN"/>
              </w:rPr>
              <w:t>,</w:t>
            </w:r>
          </w:p>
          <w:p w14:paraId="29ADAAB3" w14:textId="6E91966C" w:rsidR="00D72B2E" w:rsidRPr="006F4CF3" w:rsidRDefault="001936B9">
            <w:pPr>
              <w:pStyle w:val="BodyText"/>
              <w:spacing w:after="0"/>
              <w:jc w:val="center"/>
              <w:rPr>
                <w:rFonts w:eastAsia="Malgun Gothic"/>
                <w:sz w:val="16"/>
                <w:szCs w:val="16"/>
                <w:lang w:eastAsia="ko-KR"/>
              </w:rPr>
            </w:pPr>
            <w:r>
              <w:rPr>
                <w:rFonts w:eastAsiaTheme="minorEastAsia"/>
                <w:sz w:val="16"/>
                <w:szCs w:val="16"/>
                <w:lang w:eastAsia="zh-CN"/>
              </w:rPr>
              <w:t xml:space="preserve">Huawei, </w:t>
            </w:r>
            <w:proofErr w:type="spellStart"/>
            <w:r>
              <w:rPr>
                <w:rFonts w:eastAsiaTheme="minorEastAsia"/>
                <w:sz w:val="16"/>
                <w:szCs w:val="16"/>
                <w:lang w:eastAsia="zh-CN"/>
              </w:rPr>
              <w:t>HiSilicon</w:t>
            </w:r>
            <w:proofErr w:type="spellEnd"/>
            <w:r>
              <w:rPr>
                <w:rFonts w:eastAsiaTheme="minorEastAsia"/>
                <w:sz w:val="16"/>
                <w:szCs w:val="16"/>
                <w:lang w:eastAsia="zh-CN"/>
              </w:rPr>
              <w:t>, Intel</w:t>
            </w:r>
            <w:r>
              <w:rPr>
                <w:rFonts w:eastAsia="Malgun Gothic" w:hint="eastAsia"/>
                <w:sz w:val="16"/>
                <w:szCs w:val="16"/>
                <w:lang w:eastAsia="ko-KR"/>
              </w:rPr>
              <w:t>, LGE</w:t>
            </w:r>
            <w:r w:rsidR="008D376F">
              <w:rPr>
                <w:rFonts w:eastAsia="Malgun Gothic"/>
                <w:sz w:val="16"/>
                <w:szCs w:val="16"/>
                <w:lang w:eastAsia="ko-KR"/>
              </w:rPr>
              <w:t>, Panasonic</w:t>
            </w:r>
          </w:p>
        </w:tc>
        <w:tc>
          <w:tcPr>
            <w:tcW w:w="1170" w:type="dxa"/>
            <w:tcBorders>
              <w:top w:val="single" w:sz="8" w:space="0" w:color="FFFFFF"/>
              <w:left w:val="single" w:sz="8" w:space="0" w:color="FFFFFF"/>
              <w:bottom w:val="single" w:sz="8" w:space="0" w:color="FFFFFF"/>
              <w:right w:val="single" w:sz="8" w:space="0" w:color="FFFFFF"/>
            </w:tcBorders>
            <w:shd w:val="clear" w:color="auto" w:fill="D2DEEF"/>
          </w:tcPr>
          <w:p w14:paraId="067A5938" w14:textId="77777777" w:rsidR="00D72B2E" w:rsidRDefault="00D72B2E">
            <w:pPr>
              <w:pStyle w:val="BodyText"/>
              <w:spacing w:after="0"/>
              <w:jc w:val="center"/>
              <w:rPr>
                <w:rFonts w:eastAsiaTheme="minorEastAsia"/>
                <w:sz w:val="16"/>
                <w:szCs w:val="16"/>
                <w:lang w:eastAsia="zh-CN"/>
              </w:rPr>
            </w:pPr>
          </w:p>
        </w:tc>
        <w:tc>
          <w:tcPr>
            <w:tcW w:w="1260" w:type="dxa"/>
            <w:tcBorders>
              <w:top w:val="single" w:sz="8" w:space="0" w:color="FFFFFF"/>
              <w:left w:val="single" w:sz="8" w:space="0" w:color="FFFFFF"/>
              <w:bottom w:val="single" w:sz="8" w:space="0" w:color="FFFFFF"/>
              <w:right w:val="single" w:sz="8" w:space="0" w:color="FFFFFF"/>
            </w:tcBorders>
            <w:shd w:val="clear" w:color="auto" w:fill="D2DEEF"/>
          </w:tcPr>
          <w:p w14:paraId="1EBD5F56" w14:textId="77777777" w:rsidR="00D72B2E" w:rsidRDefault="00D72B2E">
            <w:pPr>
              <w:pStyle w:val="BodyText"/>
              <w:spacing w:after="0"/>
              <w:jc w:val="center"/>
              <w:rPr>
                <w:rFonts w:eastAsiaTheme="minorEastAsia"/>
                <w:sz w:val="16"/>
                <w:szCs w:val="16"/>
                <w:lang w:eastAsia="zh-CN"/>
              </w:rPr>
            </w:pPr>
          </w:p>
        </w:tc>
      </w:tr>
      <w:tr w:rsidR="00D72B2E" w14:paraId="5B043062" w14:textId="77777777" w:rsidTr="006F4CF3">
        <w:trPr>
          <w:trHeight w:val="20"/>
          <w:jc w:val="center"/>
        </w:trPr>
        <w:tc>
          <w:tcPr>
            <w:tcW w:w="1350" w:type="dxa"/>
            <w:tcBorders>
              <w:top w:val="single" w:sz="8" w:space="0" w:color="FFFFFF"/>
              <w:left w:val="single" w:sz="8" w:space="0" w:color="FFFFFF"/>
              <w:bottom w:val="single" w:sz="8" w:space="0" w:color="FFFFFF"/>
              <w:right w:val="single" w:sz="8" w:space="0" w:color="FFFFFF"/>
            </w:tcBorders>
            <w:shd w:val="clear" w:color="auto" w:fill="5B9BD5"/>
            <w:tcMar>
              <w:top w:w="15" w:type="dxa"/>
              <w:left w:w="70" w:type="dxa"/>
              <w:bottom w:w="0" w:type="dxa"/>
              <w:right w:w="70" w:type="dxa"/>
            </w:tcMar>
            <w:vAlign w:val="center"/>
          </w:tcPr>
          <w:p w14:paraId="13119371" w14:textId="77777777" w:rsidR="00D72B2E" w:rsidRDefault="001936B9">
            <w:pPr>
              <w:pStyle w:val="BodyText"/>
              <w:spacing w:after="0"/>
              <w:jc w:val="center"/>
              <w:rPr>
                <w:rFonts w:eastAsiaTheme="minorEastAsia"/>
                <w:sz w:val="16"/>
                <w:szCs w:val="16"/>
                <w:lang w:eastAsia="zh-CN"/>
              </w:rPr>
            </w:pPr>
            <w:r>
              <w:rPr>
                <w:rFonts w:eastAsiaTheme="minorEastAsia"/>
                <w:b/>
                <w:bCs/>
                <w:sz w:val="16"/>
                <w:szCs w:val="16"/>
                <w:lang w:eastAsia="zh-CN"/>
              </w:rPr>
              <w:t>DL-DMRS-Scrambling-ID</w:t>
            </w:r>
          </w:p>
        </w:tc>
        <w:tc>
          <w:tcPr>
            <w:tcW w:w="2150" w:type="dxa"/>
            <w:tcBorders>
              <w:top w:val="single" w:sz="8" w:space="0" w:color="FFFFFF"/>
              <w:left w:val="single" w:sz="8" w:space="0" w:color="FFFFFF"/>
              <w:bottom w:val="single" w:sz="8" w:space="0" w:color="FFFFFF"/>
              <w:right w:val="single" w:sz="8" w:space="0" w:color="FFFFFF"/>
            </w:tcBorders>
            <w:shd w:val="clear" w:color="auto" w:fill="EAEFF7"/>
            <w:tcMar>
              <w:top w:w="15" w:type="dxa"/>
              <w:left w:w="70" w:type="dxa"/>
              <w:bottom w:w="0" w:type="dxa"/>
              <w:right w:w="70" w:type="dxa"/>
            </w:tcMar>
            <w:vAlign w:val="center"/>
          </w:tcPr>
          <w:p w14:paraId="24520735" w14:textId="77777777" w:rsidR="00D72B2E" w:rsidRDefault="001936B9">
            <w:pPr>
              <w:pStyle w:val="BodyText"/>
              <w:spacing w:after="0"/>
              <w:jc w:val="center"/>
              <w:rPr>
                <w:rFonts w:eastAsiaTheme="minorEastAsia"/>
                <w:sz w:val="16"/>
                <w:szCs w:val="16"/>
                <w:lang w:eastAsia="zh-CN"/>
              </w:rPr>
            </w:pPr>
            <w:r>
              <w:rPr>
                <w:rFonts w:eastAsiaTheme="minorEastAsia"/>
                <w:sz w:val="16"/>
                <w:szCs w:val="16"/>
                <w:lang w:eastAsia="zh-CN"/>
              </w:rPr>
              <w:t>Scrambling ID for DL DMRS for CP-OFDM</w:t>
            </w:r>
          </w:p>
        </w:tc>
        <w:tc>
          <w:tcPr>
            <w:tcW w:w="1454" w:type="dxa"/>
            <w:tcBorders>
              <w:top w:val="single" w:sz="8" w:space="0" w:color="FFFFFF"/>
              <w:left w:val="single" w:sz="8" w:space="0" w:color="FFFFFF"/>
              <w:bottom w:val="single" w:sz="8" w:space="0" w:color="FFFFFF"/>
              <w:right w:val="single" w:sz="8" w:space="0" w:color="FFFFFF"/>
            </w:tcBorders>
            <w:shd w:val="clear" w:color="auto" w:fill="FFFF00"/>
          </w:tcPr>
          <w:p w14:paraId="79EB35B8" w14:textId="77777777" w:rsidR="00D72B2E" w:rsidRDefault="00D72B2E">
            <w:pPr>
              <w:pStyle w:val="BodyText"/>
              <w:spacing w:after="0"/>
              <w:jc w:val="center"/>
              <w:rPr>
                <w:rFonts w:eastAsiaTheme="minorEastAsia"/>
                <w:sz w:val="16"/>
                <w:szCs w:val="16"/>
                <w:lang w:eastAsia="zh-CN"/>
              </w:rPr>
            </w:pPr>
          </w:p>
        </w:tc>
        <w:tc>
          <w:tcPr>
            <w:tcW w:w="1426" w:type="dxa"/>
            <w:tcBorders>
              <w:top w:val="single" w:sz="8" w:space="0" w:color="FFFFFF"/>
              <w:left w:val="single" w:sz="8" w:space="0" w:color="FFFFFF"/>
              <w:bottom w:val="single" w:sz="8" w:space="0" w:color="FFFFFF"/>
              <w:right w:val="single" w:sz="8" w:space="0" w:color="FFFFFF"/>
            </w:tcBorders>
            <w:shd w:val="clear" w:color="auto" w:fill="FFFF00"/>
          </w:tcPr>
          <w:p w14:paraId="4F78E042" w14:textId="77777777" w:rsidR="00D72B2E" w:rsidRDefault="001936B9">
            <w:pPr>
              <w:pStyle w:val="BodyText"/>
              <w:spacing w:after="0"/>
              <w:jc w:val="center"/>
              <w:rPr>
                <w:rFonts w:eastAsiaTheme="minorEastAsia"/>
                <w:sz w:val="16"/>
                <w:szCs w:val="16"/>
                <w:lang w:eastAsia="zh-CN"/>
              </w:rPr>
            </w:pPr>
            <w:r>
              <w:rPr>
                <w:rFonts w:eastAsia="Malgun Gothic" w:hint="eastAsia"/>
                <w:sz w:val="16"/>
                <w:szCs w:val="16"/>
                <w:lang w:eastAsia="ko-KR"/>
              </w:rPr>
              <w:t>Nokia</w:t>
            </w:r>
            <w:r>
              <w:rPr>
                <w:rFonts w:eastAsia="Malgun Gothic"/>
                <w:sz w:val="16"/>
                <w:szCs w:val="16"/>
                <w:lang w:eastAsia="ko-KR"/>
              </w:rPr>
              <w:t>, SPRD,</w:t>
            </w:r>
            <w:r>
              <w:rPr>
                <w:rFonts w:eastAsiaTheme="minorEastAsia"/>
                <w:sz w:val="16"/>
                <w:szCs w:val="16"/>
                <w:lang w:eastAsia="zh-CN"/>
              </w:rPr>
              <w:t xml:space="preserve"> Ericsson, </w:t>
            </w:r>
            <w:proofErr w:type="spellStart"/>
            <w:proofErr w:type="gramStart"/>
            <w:r>
              <w:rPr>
                <w:rFonts w:eastAsiaTheme="minorEastAsia"/>
                <w:sz w:val="16"/>
                <w:szCs w:val="16"/>
                <w:lang w:eastAsia="zh-CN"/>
              </w:rPr>
              <w:t>Qualcomm</w:t>
            </w:r>
            <w:r>
              <w:rPr>
                <w:rFonts w:eastAsiaTheme="minorEastAsia" w:hint="eastAsia"/>
                <w:sz w:val="16"/>
                <w:szCs w:val="16"/>
                <w:lang w:eastAsia="zh-CN"/>
              </w:rPr>
              <w:t>,ZTE</w:t>
            </w:r>
            <w:proofErr w:type="spellEnd"/>
            <w:proofErr w:type="gramEnd"/>
            <w:r>
              <w:rPr>
                <w:rFonts w:eastAsiaTheme="minorEastAsia" w:hint="eastAsia"/>
                <w:sz w:val="16"/>
                <w:szCs w:val="16"/>
                <w:lang w:eastAsia="zh-CN"/>
              </w:rPr>
              <w:t xml:space="preserve">, </w:t>
            </w:r>
            <w:proofErr w:type="spellStart"/>
            <w:r>
              <w:rPr>
                <w:rFonts w:eastAsiaTheme="minorEastAsia" w:hint="eastAsia"/>
                <w:sz w:val="16"/>
                <w:szCs w:val="16"/>
                <w:lang w:eastAsia="zh-CN"/>
              </w:rPr>
              <w:t>Sanechips</w:t>
            </w:r>
            <w:proofErr w:type="spellEnd"/>
            <w:r>
              <w:rPr>
                <w:rFonts w:eastAsiaTheme="minorEastAsia"/>
                <w:sz w:val="16"/>
                <w:szCs w:val="16"/>
                <w:lang w:eastAsia="zh-CN"/>
              </w:rPr>
              <w:t>,</w:t>
            </w:r>
          </w:p>
          <w:p w14:paraId="6B402D19" w14:textId="52088CD0" w:rsidR="00D72B2E" w:rsidRPr="006F4CF3" w:rsidRDefault="001936B9">
            <w:pPr>
              <w:pStyle w:val="BodyText"/>
              <w:spacing w:after="0"/>
              <w:jc w:val="center"/>
              <w:rPr>
                <w:rFonts w:eastAsia="Malgun Gothic"/>
                <w:sz w:val="16"/>
                <w:szCs w:val="16"/>
                <w:lang w:eastAsia="ko-KR"/>
              </w:rPr>
            </w:pPr>
            <w:r>
              <w:rPr>
                <w:rFonts w:eastAsiaTheme="minorEastAsia"/>
                <w:sz w:val="16"/>
                <w:szCs w:val="16"/>
                <w:lang w:eastAsia="zh-CN"/>
              </w:rPr>
              <w:t xml:space="preserve">Huawei, </w:t>
            </w:r>
            <w:proofErr w:type="spellStart"/>
            <w:r>
              <w:rPr>
                <w:rFonts w:eastAsiaTheme="minorEastAsia"/>
                <w:sz w:val="16"/>
                <w:szCs w:val="16"/>
                <w:lang w:eastAsia="zh-CN"/>
              </w:rPr>
              <w:t>HiSilicon</w:t>
            </w:r>
            <w:proofErr w:type="spellEnd"/>
            <w:r>
              <w:rPr>
                <w:rFonts w:eastAsiaTheme="minorEastAsia"/>
                <w:sz w:val="16"/>
                <w:szCs w:val="16"/>
                <w:lang w:eastAsia="zh-CN"/>
              </w:rPr>
              <w:t>, Intel</w:t>
            </w:r>
            <w:r>
              <w:rPr>
                <w:rFonts w:eastAsia="Malgun Gothic" w:hint="eastAsia"/>
                <w:sz w:val="16"/>
                <w:szCs w:val="16"/>
                <w:lang w:eastAsia="ko-KR"/>
              </w:rPr>
              <w:t>, LGE</w:t>
            </w:r>
            <w:r w:rsidR="008D376F">
              <w:rPr>
                <w:rFonts w:eastAsia="Malgun Gothic"/>
                <w:sz w:val="16"/>
                <w:szCs w:val="16"/>
                <w:lang w:eastAsia="ko-KR"/>
              </w:rPr>
              <w:t>, Panasonic</w:t>
            </w:r>
            <w:r w:rsidR="00234B8B">
              <w:rPr>
                <w:rFonts w:eastAsiaTheme="minorEastAsia" w:hint="eastAsia"/>
                <w:sz w:val="16"/>
                <w:szCs w:val="16"/>
                <w:lang w:eastAsia="zh-CN"/>
              </w:rPr>
              <w:t>, CATT</w:t>
            </w:r>
          </w:p>
        </w:tc>
        <w:tc>
          <w:tcPr>
            <w:tcW w:w="1080" w:type="dxa"/>
            <w:tcBorders>
              <w:top w:val="single" w:sz="8" w:space="0" w:color="FFFFFF"/>
              <w:left w:val="single" w:sz="8" w:space="0" w:color="FFFFFF"/>
              <w:bottom w:val="single" w:sz="8" w:space="0" w:color="FFFFFF"/>
              <w:right w:val="single" w:sz="8" w:space="0" w:color="FFFFFF"/>
            </w:tcBorders>
            <w:shd w:val="clear" w:color="auto" w:fill="EAEFF7"/>
          </w:tcPr>
          <w:p w14:paraId="180F1238" w14:textId="77777777" w:rsidR="00D72B2E" w:rsidRDefault="00D72B2E">
            <w:pPr>
              <w:pStyle w:val="BodyText"/>
              <w:spacing w:after="0"/>
              <w:jc w:val="center"/>
              <w:rPr>
                <w:rFonts w:eastAsiaTheme="minorEastAsia"/>
                <w:sz w:val="16"/>
                <w:szCs w:val="16"/>
                <w:lang w:eastAsia="zh-CN"/>
              </w:rPr>
            </w:pPr>
          </w:p>
        </w:tc>
        <w:tc>
          <w:tcPr>
            <w:tcW w:w="1170" w:type="dxa"/>
            <w:tcBorders>
              <w:top w:val="single" w:sz="8" w:space="0" w:color="FFFFFF"/>
              <w:left w:val="single" w:sz="8" w:space="0" w:color="FFFFFF"/>
              <w:bottom w:val="single" w:sz="8" w:space="0" w:color="FFFFFF"/>
              <w:right w:val="single" w:sz="8" w:space="0" w:color="FFFFFF"/>
            </w:tcBorders>
            <w:shd w:val="clear" w:color="auto" w:fill="EAEFF7"/>
          </w:tcPr>
          <w:p w14:paraId="153AA4D2" w14:textId="77777777" w:rsidR="00D72B2E" w:rsidRDefault="00D72B2E">
            <w:pPr>
              <w:pStyle w:val="BodyText"/>
              <w:spacing w:after="0"/>
              <w:jc w:val="center"/>
              <w:rPr>
                <w:rFonts w:eastAsiaTheme="minorEastAsia"/>
                <w:sz w:val="16"/>
                <w:szCs w:val="16"/>
                <w:lang w:eastAsia="zh-CN"/>
              </w:rPr>
            </w:pPr>
          </w:p>
        </w:tc>
        <w:tc>
          <w:tcPr>
            <w:tcW w:w="1260" w:type="dxa"/>
            <w:tcBorders>
              <w:top w:val="single" w:sz="8" w:space="0" w:color="FFFFFF"/>
              <w:left w:val="single" w:sz="8" w:space="0" w:color="FFFFFF"/>
              <w:bottom w:val="single" w:sz="8" w:space="0" w:color="FFFFFF"/>
              <w:right w:val="single" w:sz="8" w:space="0" w:color="FFFFFF"/>
            </w:tcBorders>
            <w:shd w:val="clear" w:color="auto" w:fill="EAEFF7"/>
          </w:tcPr>
          <w:p w14:paraId="05D1C1CB" w14:textId="77777777" w:rsidR="00D72B2E" w:rsidRDefault="00D72B2E">
            <w:pPr>
              <w:pStyle w:val="BodyText"/>
              <w:spacing w:after="0"/>
              <w:jc w:val="center"/>
              <w:rPr>
                <w:rFonts w:eastAsiaTheme="minorEastAsia"/>
                <w:sz w:val="16"/>
                <w:szCs w:val="16"/>
                <w:lang w:eastAsia="zh-CN"/>
              </w:rPr>
            </w:pPr>
          </w:p>
        </w:tc>
      </w:tr>
      <w:tr w:rsidR="00D72B2E" w14:paraId="61C2CB48" w14:textId="77777777" w:rsidTr="006F4CF3">
        <w:trPr>
          <w:trHeight w:val="20"/>
          <w:jc w:val="center"/>
        </w:trPr>
        <w:tc>
          <w:tcPr>
            <w:tcW w:w="1350" w:type="dxa"/>
            <w:tcBorders>
              <w:top w:val="single" w:sz="8" w:space="0" w:color="FFFFFF"/>
              <w:left w:val="single" w:sz="8" w:space="0" w:color="FFFFFF"/>
              <w:bottom w:val="single" w:sz="8" w:space="0" w:color="FFFFFF"/>
              <w:right w:val="single" w:sz="8" w:space="0" w:color="FFFFFF"/>
            </w:tcBorders>
            <w:shd w:val="clear" w:color="auto" w:fill="5B9BD5"/>
            <w:tcMar>
              <w:top w:w="15" w:type="dxa"/>
              <w:left w:w="70" w:type="dxa"/>
              <w:bottom w:w="0" w:type="dxa"/>
              <w:right w:w="70" w:type="dxa"/>
            </w:tcMar>
            <w:vAlign w:val="center"/>
          </w:tcPr>
          <w:p w14:paraId="4AC0FCD0" w14:textId="77777777" w:rsidR="00D72B2E" w:rsidRDefault="001936B9">
            <w:pPr>
              <w:pStyle w:val="BodyText"/>
              <w:spacing w:after="0"/>
              <w:jc w:val="center"/>
              <w:rPr>
                <w:rFonts w:eastAsiaTheme="minorEastAsia"/>
                <w:sz w:val="16"/>
                <w:szCs w:val="16"/>
                <w:lang w:eastAsia="zh-CN"/>
              </w:rPr>
            </w:pPr>
            <w:r>
              <w:rPr>
                <w:rFonts w:eastAsiaTheme="minorEastAsia"/>
                <w:b/>
                <w:bCs/>
                <w:sz w:val="16"/>
                <w:szCs w:val="16"/>
                <w:lang w:eastAsia="zh-CN"/>
              </w:rPr>
              <w:t>UL-DMRS-Scrambling-ID</w:t>
            </w:r>
          </w:p>
        </w:tc>
        <w:tc>
          <w:tcPr>
            <w:tcW w:w="2150" w:type="dxa"/>
            <w:tcBorders>
              <w:top w:val="single" w:sz="8" w:space="0" w:color="FFFFFF"/>
              <w:left w:val="single" w:sz="8" w:space="0" w:color="FFFFFF"/>
              <w:bottom w:val="single" w:sz="8" w:space="0" w:color="FFFFFF"/>
              <w:right w:val="single" w:sz="8" w:space="0" w:color="FFFFFF"/>
            </w:tcBorders>
            <w:shd w:val="clear" w:color="auto" w:fill="D2DEEF"/>
            <w:tcMar>
              <w:top w:w="15" w:type="dxa"/>
              <w:left w:w="70" w:type="dxa"/>
              <w:bottom w:w="0" w:type="dxa"/>
              <w:right w:w="70" w:type="dxa"/>
            </w:tcMar>
            <w:vAlign w:val="center"/>
          </w:tcPr>
          <w:p w14:paraId="68AF8FE7" w14:textId="77777777" w:rsidR="00D72B2E" w:rsidRDefault="001936B9">
            <w:pPr>
              <w:pStyle w:val="BodyText"/>
              <w:spacing w:after="0"/>
              <w:jc w:val="center"/>
              <w:rPr>
                <w:rFonts w:eastAsiaTheme="minorEastAsia"/>
                <w:sz w:val="16"/>
                <w:szCs w:val="16"/>
                <w:lang w:eastAsia="zh-CN"/>
              </w:rPr>
            </w:pPr>
            <w:r>
              <w:rPr>
                <w:rFonts w:eastAsiaTheme="minorEastAsia"/>
                <w:sz w:val="16"/>
                <w:szCs w:val="16"/>
                <w:lang w:eastAsia="zh-CN"/>
              </w:rPr>
              <w:t>Scrambling ID for UL DMRS for CP-OFDM</w:t>
            </w:r>
          </w:p>
        </w:tc>
        <w:tc>
          <w:tcPr>
            <w:tcW w:w="1454" w:type="dxa"/>
            <w:tcBorders>
              <w:top w:val="single" w:sz="8" w:space="0" w:color="FFFFFF"/>
              <w:left w:val="single" w:sz="8" w:space="0" w:color="FFFFFF"/>
              <w:bottom w:val="single" w:sz="8" w:space="0" w:color="FFFFFF"/>
              <w:right w:val="single" w:sz="8" w:space="0" w:color="FFFFFF"/>
            </w:tcBorders>
            <w:shd w:val="clear" w:color="auto" w:fill="FFFF00"/>
          </w:tcPr>
          <w:p w14:paraId="323070AD" w14:textId="77777777" w:rsidR="00D72B2E" w:rsidRDefault="00D72B2E">
            <w:pPr>
              <w:pStyle w:val="BodyText"/>
              <w:spacing w:after="0"/>
              <w:jc w:val="center"/>
              <w:rPr>
                <w:rFonts w:eastAsiaTheme="minorEastAsia"/>
                <w:sz w:val="16"/>
                <w:szCs w:val="16"/>
                <w:lang w:eastAsia="zh-CN"/>
              </w:rPr>
            </w:pPr>
          </w:p>
        </w:tc>
        <w:tc>
          <w:tcPr>
            <w:tcW w:w="1426" w:type="dxa"/>
            <w:tcBorders>
              <w:top w:val="single" w:sz="8" w:space="0" w:color="FFFFFF"/>
              <w:left w:val="single" w:sz="8" w:space="0" w:color="FFFFFF"/>
              <w:bottom w:val="single" w:sz="8" w:space="0" w:color="FFFFFF"/>
              <w:right w:val="single" w:sz="8" w:space="0" w:color="FFFFFF"/>
            </w:tcBorders>
            <w:shd w:val="clear" w:color="auto" w:fill="FFFF00"/>
          </w:tcPr>
          <w:p w14:paraId="075F7BEF" w14:textId="77777777" w:rsidR="00D72B2E" w:rsidRDefault="001936B9">
            <w:pPr>
              <w:pStyle w:val="BodyText"/>
              <w:spacing w:after="0"/>
              <w:jc w:val="center"/>
              <w:rPr>
                <w:rFonts w:eastAsiaTheme="minorEastAsia"/>
                <w:sz w:val="16"/>
                <w:szCs w:val="16"/>
                <w:lang w:eastAsia="zh-CN"/>
              </w:rPr>
            </w:pPr>
            <w:r>
              <w:rPr>
                <w:rFonts w:eastAsia="Malgun Gothic" w:hint="eastAsia"/>
                <w:sz w:val="16"/>
                <w:szCs w:val="16"/>
                <w:lang w:eastAsia="ko-KR"/>
              </w:rPr>
              <w:t>Nokia</w:t>
            </w:r>
            <w:r>
              <w:rPr>
                <w:rFonts w:eastAsia="Malgun Gothic"/>
                <w:sz w:val="16"/>
                <w:szCs w:val="16"/>
                <w:lang w:eastAsia="ko-KR"/>
              </w:rPr>
              <w:t>, SPRD,</w:t>
            </w:r>
            <w:r>
              <w:rPr>
                <w:rFonts w:eastAsiaTheme="minorEastAsia"/>
                <w:sz w:val="16"/>
                <w:szCs w:val="16"/>
                <w:lang w:eastAsia="zh-CN"/>
              </w:rPr>
              <w:t xml:space="preserve"> Ericsson, </w:t>
            </w:r>
            <w:proofErr w:type="spellStart"/>
            <w:proofErr w:type="gramStart"/>
            <w:r>
              <w:rPr>
                <w:rFonts w:eastAsiaTheme="minorEastAsia"/>
                <w:sz w:val="16"/>
                <w:szCs w:val="16"/>
                <w:lang w:eastAsia="zh-CN"/>
              </w:rPr>
              <w:t>Qualcomm</w:t>
            </w:r>
            <w:r>
              <w:rPr>
                <w:rFonts w:eastAsiaTheme="minorEastAsia" w:hint="eastAsia"/>
                <w:sz w:val="16"/>
                <w:szCs w:val="16"/>
                <w:lang w:eastAsia="zh-CN"/>
              </w:rPr>
              <w:t>,ZTE</w:t>
            </w:r>
            <w:proofErr w:type="spellEnd"/>
            <w:proofErr w:type="gramEnd"/>
            <w:r>
              <w:rPr>
                <w:rFonts w:eastAsiaTheme="minorEastAsia" w:hint="eastAsia"/>
                <w:sz w:val="16"/>
                <w:szCs w:val="16"/>
                <w:lang w:eastAsia="zh-CN"/>
              </w:rPr>
              <w:t xml:space="preserve">, </w:t>
            </w:r>
            <w:proofErr w:type="spellStart"/>
            <w:r>
              <w:rPr>
                <w:rFonts w:eastAsiaTheme="minorEastAsia" w:hint="eastAsia"/>
                <w:sz w:val="16"/>
                <w:szCs w:val="16"/>
                <w:lang w:eastAsia="zh-CN"/>
              </w:rPr>
              <w:t>Sanechips</w:t>
            </w:r>
            <w:proofErr w:type="spellEnd"/>
            <w:r>
              <w:rPr>
                <w:rFonts w:eastAsiaTheme="minorEastAsia"/>
                <w:sz w:val="16"/>
                <w:szCs w:val="16"/>
                <w:lang w:eastAsia="zh-CN"/>
              </w:rPr>
              <w:t>,</w:t>
            </w:r>
          </w:p>
          <w:p w14:paraId="7522468E" w14:textId="2D0EDC62" w:rsidR="00D72B2E" w:rsidRPr="006F4CF3" w:rsidRDefault="001936B9">
            <w:pPr>
              <w:pStyle w:val="BodyText"/>
              <w:spacing w:after="0"/>
              <w:jc w:val="center"/>
              <w:rPr>
                <w:rFonts w:eastAsia="Malgun Gothic"/>
                <w:sz w:val="16"/>
                <w:szCs w:val="16"/>
                <w:lang w:eastAsia="ko-KR"/>
              </w:rPr>
            </w:pPr>
            <w:r>
              <w:rPr>
                <w:rFonts w:eastAsiaTheme="minorEastAsia"/>
                <w:sz w:val="16"/>
                <w:szCs w:val="16"/>
                <w:lang w:eastAsia="zh-CN"/>
              </w:rPr>
              <w:t xml:space="preserve">Huawei, </w:t>
            </w:r>
            <w:proofErr w:type="spellStart"/>
            <w:r>
              <w:rPr>
                <w:rFonts w:eastAsiaTheme="minorEastAsia"/>
                <w:sz w:val="16"/>
                <w:szCs w:val="16"/>
                <w:lang w:eastAsia="zh-CN"/>
              </w:rPr>
              <w:t>HiSilicon</w:t>
            </w:r>
            <w:proofErr w:type="spellEnd"/>
            <w:r>
              <w:rPr>
                <w:rFonts w:eastAsiaTheme="minorEastAsia"/>
                <w:sz w:val="16"/>
                <w:szCs w:val="16"/>
                <w:lang w:eastAsia="zh-CN"/>
              </w:rPr>
              <w:t>, Intel</w:t>
            </w:r>
            <w:r>
              <w:rPr>
                <w:rFonts w:eastAsia="Malgun Gothic" w:hint="eastAsia"/>
                <w:sz w:val="16"/>
                <w:szCs w:val="16"/>
                <w:lang w:eastAsia="ko-KR"/>
              </w:rPr>
              <w:t>, LGE</w:t>
            </w:r>
            <w:r w:rsidR="008D376F">
              <w:rPr>
                <w:rFonts w:eastAsia="Malgun Gothic"/>
                <w:sz w:val="16"/>
                <w:szCs w:val="16"/>
                <w:lang w:eastAsia="ko-KR"/>
              </w:rPr>
              <w:t>, Panasonic</w:t>
            </w:r>
            <w:r w:rsidR="00234B8B">
              <w:rPr>
                <w:rFonts w:eastAsiaTheme="minorEastAsia" w:hint="eastAsia"/>
                <w:sz w:val="16"/>
                <w:szCs w:val="16"/>
                <w:lang w:eastAsia="zh-CN"/>
              </w:rPr>
              <w:t>, CATT</w:t>
            </w:r>
          </w:p>
        </w:tc>
        <w:tc>
          <w:tcPr>
            <w:tcW w:w="1080" w:type="dxa"/>
            <w:tcBorders>
              <w:top w:val="single" w:sz="8" w:space="0" w:color="FFFFFF"/>
              <w:left w:val="single" w:sz="8" w:space="0" w:color="FFFFFF"/>
              <w:bottom w:val="single" w:sz="8" w:space="0" w:color="FFFFFF"/>
              <w:right w:val="single" w:sz="8" w:space="0" w:color="FFFFFF"/>
            </w:tcBorders>
            <w:shd w:val="clear" w:color="auto" w:fill="D2DEEF"/>
          </w:tcPr>
          <w:p w14:paraId="3EF9A168" w14:textId="77777777" w:rsidR="00D72B2E" w:rsidRDefault="00D72B2E">
            <w:pPr>
              <w:pStyle w:val="BodyText"/>
              <w:spacing w:after="0"/>
              <w:jc w:val="center"/>
              <w:rPr>
                <w:rFonts w:eastAsiaTheme="minorEastAsia"/>
                <w:sz w:val="16"/>
                <w:szCs w:val="16"/>
                <w:lang w:eastAsia="zh-CN"/>
              </w:rPr>
            </w:pPr>
          </w:p>
        </w:tc>
        <w:tc>
          <w:tcPr>
            <w:tcW w:w="1170" w:type="dxa"/>
            <w:tcBorders>
              <w:top w:val="single" w:sz="8" w:space="0" w:color="FFFFFF"/>
              <w:left w:val="single" w:sz="8" w:space="0" w:color="FFFFFF"/>
              <w:bottom w:val="single" w:sz="8" w:space="0" w:color="FFFFFF"/>
              <w:right w:val="single" w:sz="8" w:space="0" w:color="FFFFFF"/>
            </w:tcBorders>
            <w:shd w:val="clear" w:color="auto" w:fill="D2DEEF"/>
          </w:tcPr>
          <w:p w14:paraId="09B1FB4F" w14:textId="77777777" w:rsidR="00D72B2E" w:rsidRDefault="00D72B2E">
            <w:pPr>
              <w:pStyle w:val="BodyText"/>
              <w:spacing w:after="0"/>
              <w:jc w:val="center"/>
              <w:rPr>
                <w:rFonts w:eastAsiaTheme="minorEastAsia"/>
                <w:sz w:val="16"/>
                <w:szCs w:val="16"/>
                <w:lang w:eastAsia="zh-CN"/>
              </w:rPr>
            </w:pPr>
          </w:p>
        </w:tc>
        <w:tc>
          <w:tcPr>
            <w:tcW w:w="1260" w:type="dxa"/>
            <w:tcBorders>
              <w:top w:val="single" w:sz="8" w:space="0" w:color="FFFFFF"/>
              <w:left w:val="single" w:sz="8" w:space="0" w:color="FFFFFF"/>
              <w:bottom w:val="single" w:sz="8" w:space="0" w:color="FFFFFF"/>
              <w:right w:val="single" w:sz="8" w:space="0" w:color="FFFFFF"/>
            </w:tcBorders>
            <w:shd w:val="clear" w:color="auto" w:fill="D2DEEF"/>
          </w:tcPr>
          <w:p w14:paraId="0C02C817" w14:textId="77777777" w:rsidR="00D72B2E" w:rsidRDefault="00D72B2E">
            <w:pPr>
              <w:pStyle w:val="BodyText"/>
              <w:spacing w:after="0"/>
              <w:jc w:val="center"/>
              <w:rPr>
                <w:rFonts w:eastAsiaTheme="minorEastAsia"/>
                <w:sz w:val="16"/>
                <w:szCs w:val="16"/>
                <w:lang w:eastAsia="zh-CN"/>
              </w:rPr>
            </w:pPr>
          </w:p>
        </w:tc>
      </w:tr>
      <w:tr w:rsidR="00D72B2E" w14:paraId="06F5AB55" w14:textId="77777777" w:rsidTr="006F4CF3">
        <w:trPr>
          <w:trHeight w:val="20"/>
          <w:jc w:val="center"/>
        </w:trPr>
        <w:tc>
          <w:tcPr>
            <w:tcW w:w="1350" w:type="dxa"/>
            <w:tcBorders>
              <w:top w:val="single" w:sz="8" w:space="0" w:color="FFFFFF"/>
              <w:left w:val="single" w:sz="8" w:space="0" w:color="FFFFFF"/>
              <w:bottom w:val="single" w:sz="8" w:space="0" w:color="FFFFFF"/>
              <w:right w:val="single" w:sz="8" w:space="0" w:color="FFFFFF"/>
            </w:tcBorders>
            <w:shd w:val="clear" w:color="auto" w:fill="5B9BD5"/>
            <w:tcMar>
              <w:top w:w="15" w:type="dxa"/>
              <w:left w:w="70" w:type="dxa"/>
              <w:bottom w:w="0" w:type="dxa"/>
              <w:right w:w="70" w:type="dxa"/>
            </w:tcMar>
            <w:vAlign w:val="center"/>
          </w:tcPr>
          <w:p w14:paraId="08FD7A74" w14:textId="77777777" w:rsidR="00D72B2E" w:rsidRDefault="001936B9">
            <w:pPr>
              <w:pStyle w:val="BodyText"/>
              <w:spacing w:after="0"/>
              <w:jc w:val="center"/>
              <w:rPr>
                <w:rFonts w:eastAsiaTheme="minorEastAsia"/>
                <w:sz w:val="16"/>
                <w:szCs w:val="16"/>
                <w:lang w:eastAsia="zh-CN"/>
              </w:rPr>
            </w:pPr>
            <w:r>
              <w:rPr>
                <w:rFonts w:eastAsiaTheme="minorEastAsia"/>
                <w:b/>
                <w:bCs/>
                <w:sz w:val="16"/>
                <w:szCs w:val="16"/>
                <w:lang w:eastAsia="zh-CN"/>
              </w:rPr>
              <w:t>dmrs-group1</w:t>
            </w:r>
          </w:p>
        </w:tc>
        <w:tc>
          <w:tcPr>
            <w:tcW w:w="2150" w:type="dxa"/>
            <w:tcBorders>
              <w:top w:val="single" w:sz="8" w:space="0" w:color="FFFFFF"/>
              <w:left w:val="single" w:sz="8" w:space="0" w:color="FFFFFF"/>
              <w:bottom w:val="single" w:sz="8" w:space="0" w:color="FFFFFF"/>
              <w:right w:val="single" w:sz="8" w:space="0" w:color="FFFFFF"/>
            </w:tcBorders>
            <w:shd w:val="clear" w:color="auto" w:fill="EAEFF7"/>
            <w:tcMar>
              <w:top w:w="15" w:type="dxa"/>
              <w:left w:w="70" w:type="dxa"/>
              <w:bottom w:w="0" w:type="dxa"/>
              <w:right w:w="70" w:type="dxa"/>
            </w:tcMar>
            <w:vAlign w:val="center"/>
          </w:tcPr>
          <w:p w14:paraId="7F4F59D3" w14:textId="77777777" w:rsidR="00D72B2E" w:rsidRDefault="001936B9">
            <w:pPr>
              <w:pStyle w:val="BodyText"/>
              <w:spacing w:after="0"/>
              <w:jc w:val="center"/>
              <w:rPr>
                <w:rFonts w:eastAsiaTheme="minorEastAsia"/>
                <w:sz w:val="16"/>
                <w:szCs w:val="16"/>
                <w:lang w:eastAsia="zh-CN"/>
              </w:rPr>
            </w:pPr>
            <w:r>
              <w:rPr>
                <w:rFonts w:eastAsiaTheme="minorEastAsia"/>
                <w:sz w:val="16"/>
                <w:szCs w:val="16"/>
                <w:lang w:eastAsia="zh-CN"/>
              </w:rPr>
              <w:t xml:space="preserve">DL DM-RS groups that are </w:t>
            </w:r>
            <w:proofErr w:type="spellStart"/>
            <w:proofErr w:type="gramStart"/>
            <w:r>
              <w:rPr>
                <w:rFonts w:eastAsiaTheme="minorEastAsia"/>
                <w:sz w:val="16"/>
                <w:szCs w:val="16"/>
                <w:lang w:eastAsia="zh-CN"/>
              </w:rPr>
              <w:t>QCL:ed</w:t>
            </w:r>
            <w:proofErr w:type="spellEnd"/>
            <w:proofErr w:type="gramEnd"/>
            <w:r>
              <w:rPr>
                <w:rFonts w:eastAsiaTheme="minorEastAsia"/>
                <w:sz w:val="16"/>
                <w:szCs w:val="16"/>
                <w:lang w:eastAsia="zh-CN"/>
              </w:rPr>
              <w:t>, i.e. group 1</w:t>
            </w:r>
          </w:p>
        </w:tc>
        <w:tc>
          <w:tcPr>
            <w:tcW w:w="1454" w:type="dxa"/>
            <w:tcBorders>
              <w:top w:val="single" w:sz="8" w:space="0" w:color="FFFFFF"/>
              <w:left w:val="single" w:sz="8" w:space="0" w:color="FFFFFF"/>
              <w:bottom w:val="single" w:sz="8" w:space="0" w:color="FFFFFF"/>
              <w:right w:val="single" w:sz="8" w:space="0" w:color="FFFFFF"/>
            </w:tcBorders>
            <w:shd w:val="clear" w:color="auto" w:fill="FFFF00"/>
          </w:tcPr>
          <w:p w14:paraId="223601DE" w14:textId="2E2966C2" w:rsidR="00D72B2E" w:rsidRPr="006F4CF3" w:rsidRDefault="001936B9">
            <w:pPr>
              <w:pStyle w:val="BodyText"/>
              <w:spacing w:after="0"/>
              <w:jc w:val="center"/>
              <w:rPr>
                <w:rFonts w:eastAsia="Malgun Gothic"/>
                <w:sz w:val="16"/>
                <w:szCs w:val="16"/>
                <w:lang w:eastAsia="ko-KR"/>
              </w:rPr>
            </w:pPr>
            <w:r>
              <w:rPr>
                <w:rFonts w:eastAsia="Malgun Gothic" w:hint="eastAsia"/>
                <w:sz w:val="16"/>
                <w:szCs w:val="16"/>
                <w:lang w:eastAsia="ko-KR"/>
              </w:rPr>
              <w:t>LGE</w:t>
            </w:r>
            <w:r w:rsidR="00234B8B">
              <w:rPr>
                <w:rFonts w:eastAsiaTheme="minorEastAsia" w:hint="eastAsia"/>
                <w:sz w:val="16"/>
                <w:szCs w:val="16"/>
                <w:lang w:eastAsia="zh-CN"/>
              </w:rPr>
              <w:t>, CATT</w:t>
            </w:r>
          </w:p>
        </w:tc>
        <w:tc>
          <w:tcPr>
            <w:tcW w:w="1426" w:type="dxa"/>
            <w:tcBorders>
              <w:top w:val="single" w:sz="8" w:space="0" w:color="FFFFFF"/>
              <w:left w:val="single" w:sz="8" w:space="0" w:color="FFFFFF"/>
              <w:bottom w:val="single" w:sz="8" w:space="0" w:color="FFFFFF"/>
              <w:right w:val="single" w:sz="8" w:space="0" w:color="FFFFFF"/>
            </w:tcBorders>
            <w:shd w:val="clear" w:color="auto" w:fill="FFFF00"/>
          </w:tcPr>
          <w:p w14:paraId="0CF27233" w14:textId="77777777" w:rsidR="00D72B2E" w:rsidRDefault="001936B9">
            <w:pPr>
              <w:pStyle w:val="BodyText"/>
              <w:spacing w:after="0"/>
              <w:jc w:val="center"/>
              <w:rPr>
                <w:rFonts w:eastAsiaTheme="minorEastAsia"/>
                <w:sz w:val="16"/>
                <w:szCs w:val="16"/>
                <w:lang w:eastAsia="zh-CN"/>
              </w:rPr>
            </w:pPr>
            <w:r>
              <w:rPr>
                <w:rFonts w:eastAsia="Malgun Gothic" w:hint="eastAsia"/>
                <w:sz w:val="16"/>
                <w:szCs w:val="16"/>
                <w:lang w:eastAsia="ko-KR"/>
              </w:rPr>
              <w:t>Nokia</w:t>
            </w:r>
            <w:r>
              <w:rPr>
                <w:rFonts w:eastAsia="Malgun Gothic"/>
                <w:sz w:val="16"/>
                <w:szCs w:val="16"/>
                <w:lang w:eastAsia="ko-KR"/>
              </w:rPr>
              <w:t>, Qualcomm</w:t>
            </w:r>
            <w:r>
              <w:rPr>
                <w:rFonts w:eastAsiaTheme="minorEastAsia"/>
                <w:sz w:val="16"/>
                <w:szCs w:val="16"/>
                <w:lang w:eastAsia="zh-CN"/>
              </w:rPr>
              <w:t>,</w:t>
            </w:r>
          </w:p>
          <w:p w14:paraId="4C13CC1E" w14:textId="77777777" w:rsidR="00D72B2E" w:rsidRPr="006F4CF3" w:rsidRDefault="001936B9">
            <w:pPr>
              <w:pStyle w:val="BodyText"/>
              <w:spacing w:after="0"/>
              <w:jc w:val="center"/>
              <w:rPr>
                <w:rFonts w:eastAsia="Malgun Gothic"/>
                <w:sz w:val="16"/>
                <w:szCs w:val="16"/>
                <w:lang w:eastAsia="ko-KR"/>
              </w:rPr>
            </w:pPr>
            <w:r>
              <w:rPr>
                <w:rFonts w:eastAsiaTheme="minorEastAsia"/>
                <w:sz w:val="16"/>
                <w:szCs w:val="16"/>
                <w:lang w:eastAsia="zh-CN"/>
              </w:rPr>
              <w:t xml:space="preserve">Huawei, </w:t>
            </w:r>
            <w:proofErr w:type="spellStart"/>
            <w:r>
              <w:rPr>
                <w:rFonts w:eastAsiaTheme="minorEastAsia"/>
                <w:sz w:val="16"/>
                <w:szCs w:val="16"/>
                <w:lang w:eastAsia="zh-CN"/>
              </w:rPr>
              <w:t>HiSilicon</w:t>
            </w:r>
            <w:proofErr w:type="spellEnd"/>
            <w:r>
              <w:rPr>
                <w:rFonts w:eastAsiaTheme="minorEastAsia"/>
                <w:sz w:val="16"/>
                <w:szCs w:val="16"/>
                <w:lang w:eastAsia="zh-CN"/>
              </w:rPr>
              <w:t>, Intel</w:t>
            </w:r>
          </w:p>
        </w:tc>
        <w:tc>
          <w:tcPr>
            <w:tcW w:w="1080" w:type="dxa"/>
            <w:tcBorders>
              <w:top w:val="single" w:sz="8" w:space="0" w:color="FFFFFF"/>
              <w:left w:val="single" w:sz="8" w:space="0" w:color="FFFFFF"/>
              <w:bottom w:val="single" w:sz="8" w:space="0" w:color="FFFFFF"/>
              <w:right w:val="single" w:sz="8" w:space="0" w:color="FFFFFF"/>
            </w:tcBorders>
            <w:shd w:val="clear" w:color="auto" w:fill="EAEFF7"/>
          </w:tcPr>
          <w:p w14:paraId="2E8A8094" w14:textId="77777777" w:rsidR="00D72B2E" w:rsidRDefault="001936B9">
            <w:pPr>
              <w:pStyle w:val="BodyText"/>
              <w:spacing w:after="0"/>
              <w:jc w:val="center"/>
              <w:rPr>
                <w:rFonts w:eastAsiaTheme="minorEastAsia"/>
                <w:sz w:val="16"/>
                <w:szCs w:val="16"/>
                <w:lang w:eastAsia="zh-CN"/>
              </w:rPr>
            </w:pPr>
            <w:r>
              <w:rPr>
                <w:rFonts w:eastAsiaTheme="minorEastAsia"/>
                <w:sz w:val="16"/>
                <w:szCs w:val="16"/>
                <w:lang w:eastAsia="zh-CN"/>
              </w:rPr>
              <w:t>Ericsson</w:t>
            </w:r>
            <w:r>
              <w:rPr>
                <w:rFonts w:eastAsiaTheme="minorEastAsia" w:hint="eastAsia"/>
                <w:sz w:val="16"/>
                <w:szCs w:val="16"/>
                <w:lang w:eastAsia="zh-CN"/>
              </w:rPr>
              <w:t xml:space="preserve">, ZTE, </w:t>
            </w:r>
            <w:proofErr w:type="spellStart"/>
            <w:r>
              <w:rPr>
                <w:rFonts w:eastAsiaTheme="minorEastAsia" w:hint="eastAsia"/>
                <w:sz w:val="16"/>
                <w:szCs w:val="16"/>
                <w:lang w:eastAsia="zh-CN"/>
              </w:rPr>
              <w:t>Sanechips</w:t>
            </w:r>
            <w:proofErr w:type="spellEnd"/>
          </w:p>
        </w:tc>
        <w:tc>
          <w:tcPr>
            <w:tcW w:w="1170" w:type="dxa"/>
            <w:tcBorders>
              <w:top w:val="single" w:sz="8" w:space="0" w:color="FFFFFF"/>
              <w:left w:val="single" w:sz="8" w:space="0" w:color="FFFFFF"/>
              <w:bottom w:val="single" w:sz="8" w:space="0" w:color="FFFFFF"/>
              <w:right w:val="single" w:sz="8" w:space="0" w:color="FFFFFF"/>
            </w:tcBorders>
            <w:shd w:val="clear" w:color="auto" w:fill="EAEFF7"/>
          </w:tcPr>
          <w:p w14:paraId="127373E7" w14:textId="77777777" w:rsidR="00D72B2E" w:rsidRDefault="00D72B2E">
            <w:pPr>
              <w:pStyle w:val="BodyText"/>
              <w:spacing w:after="0"/>
              <w:jc w:val="center"/>
              <w:rPr>
                <w:rFonts w:eastAsiaTheme="minorEastAsia"/>
                <w:sz w:val="16"/>
                <w:szCs w:val="16"/>
                <w:lang w:eastAsia="zh-CN"/>
              </w:rPr>
            </w:pPr>
          </w:p>
        </w:tc>
        <w:tc>
          <w:tcPr>
            <w:tcW w:w="1260" w:type="dxa"/>
            <w:tcBorders>
              <w:top w:val="single" w:sz="8" w:space="0" w:color="FFFFFF"/>
              <w:left w:val="single" w:sz="8" w:space="0" w:color="FFFFFF"/>
              <w:bottom w:val="single" w:sz="8" w:space="0" w:color="FFFFFF"/>
              <w:right w:val="single" w:sz="8" w:space="0" w:color="FFFFFF"/>
            </w:tcBorders>
            <w:shd w:val="clear" w:color="auto" w:fill="EAEFF7"/>
          </w:tcPr>
          <w:p w14:paraId="723218FE" w14:textId="77777777" w:rsidR="00D72B2E" w:rsidRDefault="00D72B2E">
            <w:pPr>
              <w:pStyle w:val="BodyText"/>
              <w:spacing w:after="0"/>
              <w:jc w:val="center"/>
              <w:rPr>
                <w:rFonts w:eastAsiaTheme="minorEastAsia"/>
                <w:sz w:val="16"/>
                <w:szCs w:val="16"/>
                <w:lang w:eastAsia="zh-CN"/>
              </w:rPr>
            </w:pPr>
          </w:p>
        </w:tc>
      </w:tr>
      <w:tr w:rsidR="00D72B2E" w14:paraId="59A69EDA" w14:textId="77777777" w:rsidTr="006F4CF3">
        <w:trPr>
          <w:trHeight w:val="20"/>
          <w:jc w:val="center"/>
        </w:trPr>
        <w:tc>
          <w:tcPr>
            <w:tcW w:w="1350" w:type="dxa"/>
            <w:tcBorders>
              <w:top w:val="single" w:sz="8" w:space="0" w:color="FFFFFF"/>
              <w:left w:val="single" w:sz="8" w:space="0" w:color="FFFFFF"/>
              <w:bottom w:val="single" w:sz="8" w:space="0" w:color="FFFFFF"/>
              <w:right w:val="single" w:sz="8" w:space="0" w:color="FFFFFF"/>
            </w:tcBorders>
            <w:shd w:val="clear" w:color="auto" w:fill="5B9BD5"/>
            <w:tcMar>
              <w:top w:w="15" w:type="dxa"/>
              <w:left w:w="70" w:type="dxa"/>
              <w:bottom w:w="0" w:type="dxa"/>
              <w:right w:w="70" w:type="dxa"/>
            </w:tcMar>
            <w:vAlign w:val="center"/>
          </w:tcPr>
          <w:p w14:paraId="19BA9474" w14:textId="77777777" w:rsidR="00D72B2E" w:rsidRDefault="001936B9">
            <w:pPr>
              <w:pStyle w:val="BodyText"/>
              <w:spacing w:after="0"/>
              <w:jc w:val="center"/>
              <w:rPr>
                <w:rFonts w:eastAsiaTheme="minorEastAsia"/>
                <w:sz w:val="16"/>
                <w:szCs w:val="16"/>
                <w:lang w:eastAsia="zh-CN"/>
              </w:rPr>
            </w:pPr>
            <w:r>
              <w:rPr>
                <w:rFonts w:eastAsiaTheme="minorEastAsia"/>
                <w:b/>
                <w:bCs/>
                <w:sz w:val="16"/>
                <w:szCs w:val="16"/>
                <w:lang w:eastAsia="zh-CN"/>
              </w:rPr>
              <w:t>dmrs-group2</w:t>
            </w:r>
          </w:p>
        </w:tc>
        <w:tc>
          <w:tcPr>
            <w:tcW w:w="2150" w:type="dxa"/>
            <w:tcBorders>
              <w:top w:val="single" w:sz="8" w:space="0" w:color="FFFFFF"/>
              <w:left w:val="single" w:sz="8" w:space="0" w:color="FFFFFF"/>
              <w:bottom w:val="single" w:sz="8" w:space="0" w:color="FFFFFF"/>
              <w:right w:val="single" w:sz="8" w:space="0" w:color="FFFFFF"/>
            </w:tcBorders>
            <w:shd w:val="clear" w:color="auto" w:fill="D2DEEF"/>
            <w:tcMar>
              <w:top w:w="15" w:type="dxa"/>
              <w:left w:w="70" w:type="dxa"/>
              <w:bottom w:w="0" w:type="dxa"/>
              <w:right w:w="70" w:type="dxa"/>
            </w:tcMar>
            <w:vAlign w:val="center"/>
          </w:tcPr>
          <w:p w14:paraId="25DDDEF0" w14:textId="77777777" w:rsidR="00D72B2E" w:rsidRDefault="001936B9">
            <w:pPr>
              <w:pStyle w:val="BodyText"/>
              <w:spacing w:after="0"/>
              <w:jc w:val="center"/>
              <w:rPr>
                <w:rFonts w:eastAsiaTheme="minorEastAsia"/>
                <w:sz w:val="16"/>
                <w:szCs w:val="16"/>
                <w:lang w:eastAsia="zh-CN"/>
              </w:rPr>
            </w:pPr>
            <w:r>
              <w:rPr>
                <w:rFonts w:eastAsiaTheme="minorEastAsia"/>
                <w:sz w:val="16"/>
                <w:szCs w:val="16"/>
                <w:lang w:eastAsia="zh-CN"/>
              </w:rPr>
              <w:t xml:space="preserve">DL DM-RS groups that are </w:t>
            </w:r>
            <w:proofErr w:type="spellStart"/>
            <w:proofErr w:type="gramStart"/>
            <w:r>
              <w:rPr>
                <w:rFonts w:eastAsiaTheme="minorEastAsia"/>
                <w:sz w:val="16"/>
                <w:szCs w:val="16"/>
                <w:lang w:eastAsia="zh-CN"/>
              </w:rPr>
              <w:t>QCL:ed</w:t>
            </w:r>
            <w:proofErr w:type="spellEnd"/>
            <w:proofErr w:type="gramEnd"/>
            <w:r>
              <w:rPr>
                <w:rFonts w:eastAsiaTheme="minorEastAsia"/>
                <w:sz w:val="16"/>
                <w:szCs w:val="16"/>
                <w:lang w:eastAsia="zh-CN"/>
              </w:rPr>
              <w:t>, i.e. group 2</w:t>
            </w:r>
          </w:p>
        </w:tc>
        <w:tc>
          <w:tcPr>
            <w:tcW w:w="1454" w:type="dxa"/>
            <w:tcBorders>
              <w:top w:val="single" w:sz="8" w:space="0" w:color="FFFFFF"/>
              <w:left w:val="single" w:sz="8" w:space="0" w:color="FFFFFF"/>
              <w:bottom w:val="single" w:sz="8" w:space="0" w:color="FFFFFF"/>
              <w:right w:val="single" w:sz="8" w:space="0" w:color="FFFFFF"/>
            </w:tcBorders>
            <w:shd w:val="clear" w:color="auto" w:fill="FFFF00"/>
          </w:tcPr>
          <w:p w14:paraId="4BBE6AE3" w14:textId="0557DB13" w:rsidR="00D72B2E" w:rsidRPr="006F4CF3" w:rsidRDefault="001936B9">
            <w:pPr>
              <w:pStyle w:val="BodyText"/>
              <w:spacing w:after="0"/>
              <w:jc w:val="center"/>
              <w:rPr>
                <w:rFonts w:eastAsia="Malgun Gothic"/>
                <w:sz w:val="16"/>
                <w:szCs w:val="16"/>
                <w:lang w:eastAsia="ko-KR"/>
              </w:rPr>
            </w:pPr>
            <w:r>
              <w:rPr>
                <w:rFonts w:eastAsia="Malgun Gothic" w:hint="eastAsia"/>
                <w:sz w:val="16"/>
                <w:szCs w:val="16"/>
                <w:lang w:eastAsia="ko-KR"/>
              </w:rPr>
              <w:t>LGE</w:t>
            </w:r>
            <w:r w:rsidR="00234B8B">
              <w:rPr>
                <w:rFonts w:eastAsiaTheme="minorEastAsia" w:hint="eastAsia"/>
                <w:sz w:val="16"/>
                <w:szCs w:val="16"/>
                <w:lang w:eastAsia="zh-CN"/>
              </w:rPr>
              <w:t>, CATT</w:t>
            </w:r>
          </w:p>
        </w:tc>
        <w:tc>
          <w:tcPr>
            <w:tcW w:w="1426" w:type="dxa"/>
            <w:tcBorders>
              <w:top w:val="single" w:sz="8" w:space="0" w:color="FFFFFF"/>
              <w:left w:val="single" w:sz="8" w:space="0" w:color="FFFFFF"/>
              <w:bottom w:val="single" w:sz="8" w:space="0" w:color="FFFFFF"/>
              <w:right w:val="single" w:sz="8" w:space="0" w:color="FFFFFF"/>
            </w:tcBorders>
            <w:shd w:val="clear" w:color="auto" w:fill="FFFF00"/>
          </w:tcPr>
          <w:p w14:paraId="63176E2A" w14:textId="77777777" w:rsidR="00D72B2E" w:rsidRDefault="001936B9">
            <w:pPr>
              <w:pStyle w:val="BodyText"/>
              <w:spacing w:after="0"/>
              <w:jc w:val="center"/>
              <w:rPr>
                <w:rFonts w:eastAsiaTheme="minorEastAsia"/>
                <w:sz w:val="16"/>
                <w:szCs w:val="16"/>
                <w:lang w:eastAsia="zh-CN"/>
              </w:rPr>
            </w:pPr>
            <w:r>
              <w:rPr>
                <w:rFonts w:eastAsia="Malgun Gothic" w:hint="eastAsia"/>
                <w:sz w:val="16"/>
                <w:szCs w:val="16"/>
                <w:lang w:eastAsia="ko-KR"/>
              </w:rPr>
              <w:t>Nokia</w:t>
            </w:r>
            <w:r>
              <w:rPr>
                <w:rFonts w:eastAsia="Malgun Gothic"/>
                <w:sz w:val="16"/>
                <w:szCs w:val="16"/>
                <w:lang w:eastAsia="ko-KR"/>
              </w:rPr>
              <w:t>, Qualcomm</w:t>
            </w:r>
            <w:r>
              <w:rPr>
                <w:rFonts w:eastAsiaTheme="minorEastAsia"/>
                <w:sz w:val="16"/>
                <w:szCs w:val="16"/>
                <w:lang w:eastAsia="zh-CN"/>
              </w:rPr>
              <w:t>,</w:t>
            </w:r>
          </w:p>
          <w:p w14:paraId="14EA2A16" w14:textId="47D22E83" w:rsidR="00D72B2E" w:rsidRPr="006F4CF3" w:rsidRDefault="001936B9">
            <w:pPr>
              <w:pStyle w:val="BodyText"/>
              <w:spacing w:after="0"/>
              <w:jc w:val="center"/>
              <w:rPr>
                <w:rFonts w:eastAsia="Malgun Gothic"/>
                <w:sz w:val="16"/>
                <w:szCs w:val="16"/>
                <w:lang w:eastAsia="ko-KR"/>
              </w:rPr>
            </w:pPr>
            <w:r>
              <w:rPr>
                <w:rFonts w:eastAsiaTheme="minorEastAsia"/>
                <w:sz w:val="16"/>
                <w:szCs w:val="16"/>
                <w:lang w:eastAsia="zh-CN"/>
              </w:rPr>
              <w:t xml:space="preserve">Huawei, </w:t>
            </w:r>
            <w:proofErr w:type="spellStart"/>
            <w:r>
              <w:rPr>
                <w:rFonts w:eastAsiaTheme="minorEastAsia"/>
                <w:sz w:val="16"/>
                <w:szCs w:val="16"/>
                <w:lang w:eastAsia="zh-CN"/>
              </w:rPr>
              <w:t>HiSilicon</w:t>
            </w:r>
            <w:proofErr w:type="spellEnd"/>
            <w:r>
              <w:rPr>
                <w:rFonts w:eastAsiaTheme="minorEastAsia"/>
                <w:sz w:val="16"/>
                <w:szCs w:val="16"/>
                <w:lang w:eastAsia="zh-CN"/>
              </w:rPr>
              <w:t>, Intel</w:t>
            </w:r>
          </w:p>
        </w:tc>
        <w:tc>
          <w:tcPr>
            <w:tcW w:w="1080" w:type="dxa"/>
            <w:tcBorders>
              <w:top w:val="single" w:sz="8" w:space="0" w:color="FFFFFF"/>
              <w:left w:val="single" w:sz="8" w:space="0" w:color="FFFFFF"/>
              <w:bottom w:val="single" w:sz="8" w:space="0" w:color="FFFFFF"/>
              <w:right w:val="single" w:sz="8" w:space="0" w:color="FFFFFF"/>
            </w:tcBorders>
            <w:shd w:val="clear" w:color="auto" w:fill="D2DEEF"/>
          </w:tcPr>
          <w:p w14:paraId="765D45E3" w14:textId="77777777" w:rsidR="00D72B2E" w:rsidRDefault="001936B9">
            <w:pPr>
              <w:pStyle w:val="BodyText"/>
              <w:spacing w:after="0"/>
              <w:jc w:val="center"/>
              <w:rPr>
                <w:rFonts w:eastAsiaTheme="minorEastAsia"/>
                <w:sz w:val="16"/>
                <w:szCs w:val="16"/>
                <w:lang w:eastAsia="zh-CN"/>
              </w:rPr>
            </w:pPr>
            <w:r>
              <w:rPr>
                <w:rFonts w:eastAsiaTheme="minorEastAsia"/>
                <w:sz w:val="16"/>
                <w:szCs w:val="16"/>
                <w:lang w:eastAsia="zh-CN"/>
              </w:rPr>
              <w:t>Ericsson</w:t>
            </w:r>
            <w:r>
              <w:rPr>
                <w:rFonts w:eastAsiaTheme="minorEastAsia" w:hint="eastAsia"/>
                <w:sz w:val="16"/>
                <w:szCs w:val="16"/>
                <w:lang w:eastAsia="zh-CN"/>
              </w:rPr>
              <w:t xml:space="preserve">, ZTE, </w:t>
            </w:r>
            <w:proofErr w:type="spellStart"/>
            <w:r>
              <w:rPr>
                <w:rFonts w:eastAsiaTheme="minorEastAsia" w:hint="eastAsia"/>
                <w:sz w:val="16"/>
                <w:szCs w:val="16"/>
                <w:lang w:eastAsia="zh-CN"/>
              </w:rPr>
              <w:t>Sanechips</w:t>
            </w:r>
            <w:proofErr w:type="spellEnd"/>
          </w:p>
        </w:tc>
        <w:tc>
          <w:tcPr>
            <w:tcW w:w="1170" w:type="dxa"/>
            <w:tcBorders>
              <w:top w:val="single" w:sz="8" w:space="0" w:color="FFFFFF"/>
              <w:left w:val="single" w:sz="8" w:space="0" w:color="FFFFFF"/>
              <w:bottom w:val="single" w:sz="8" w:space="0" w:color="FFFFFF"/>
              <w:right w:val="single" w:sz="8" w:space="0" w:color="FFFFFF"/>
            </w:tcBorders>
            <w:shd w:val="clear" w:color="auto" w:fill="D2DEEF"/>
          </w:tcPr>
          <w:p w14:paraId="734F02A2" w14:textId="77777777" w:rsidR="00D72B2E" w:rsidRDefault="00D72B2E">
            <w:pPr>
              <w:pStyle w:val="BodyText"/>
              <w:spacing w:after="0"/>
              <w:jc w:val="center"/>
              <w:rPr>
                <w:rFonts w:eastAsiaTheme="minorEastAsia"/>
                <w:sz w:val="16"/>
                <w:szCs w:val="16"/>
                <w:lang w:eastAsia="zh-CN"/>
              </w:rPr>
            </w:pPr>
          </w:p>
        </w:tc>
        <w:tc>
          <w:tcPr>
            <w:tcW w:w="1260" w:type="dxa"/>
            <w:tcBorders>
              <w:top w:val="single" w:sz="8" w:space="0" w:color="FFFFFF"/>
              <w:left w:val="single" w:sz="8" w:space="0" w:color="FFFFFF"/>
              <w:bottom w:val="single" w:sz="8" w:space="0" w:color="FFFFFF"/>
              <w:right w:val="single" w:sz="8" w:space="0" w:color="FFFFFF"/>
            </w:tcBorders>
            <w:shd w:val="clear" w:color="auto" w:fill="D2DEEF"/>
          </w:tcPr>
          <w:p w14:paraId="3924F3B8" w14:textId="77777777" w:rsidR="00D72B2E" w:rsidRDefault="00D72B2E">
            <w:pPr>
              <w:pStyle w:val="BodyText"/>
              <w:spacing w:after="0"/>
              <w:jc w:val="center"/>
              <w:rPr>
                <w:rFonts w:eastAsiaTheme="minorEastAsia"/>
                <w:sz w:val="16"/>
                <w:szCs w:val="16"/>
                <w:lang w:eastAsia="zh-CN"/>
              </w:rPr>
            </w:pPr>
          </w:p>
        </w:tc>
      </w:tr>
      <w:tr w:rsidR="00D72B2E" w14:paraId="7148ECF6" w14:textId="77777777" w:rsidTr="006F4CF3">
        <w:trPr>
          <w:trHeight w:val="20"/>
          <w:jc w:val="center"/>
        </w:trPr>
        <w:tc>
          <w:tcPr>
            <w:tcW w:w="1350" w:type="dxa"/>
            <w:tcBorders>
              <w:top w:val="single" w:sz="8" w:space="0" w:color="FFFFFF"/>
              <w:left w:val="single" w:sz="8" w:space="0" w:color="FFFFFF"/>
              <w:bottom w:val="single" w:sz="8" w:space="0" w:color="FFFFFF"/>
              <w:right w:val="single" w:sz="8" w:space="0" w:color="FFFFFF"/>
            </w:tcBorders>
            <w:shd w:val="clear" w:color="auto" w:fill="5B9BD5"/>
            <w:tcMar>
              <w:top w:w="15" w:type="dxa"/>
              <w:left w:w="70" w:type="dxa"/>
              <w:bottom w:w="0" w:type="dxa"/>
              <w:right w:w="70" w:type="dxa"/>
            </w:tcMar>
            <w:vAlign w:val="center"/>
          </w:tcPr>
          <w:p w14:paraId="6828F632" w14:textId="77777777" w:rsidR="00D72B2E" w:rsidRDefault="001936B9">
            <w:pPr>
              <w:pStyle w:val="BodyText"/>
              <w:spacing w:after="0"/>
              <w:jc w:val="center"/>
              <w:rPr>
                <w:rFonts w:eastAsiaTheme="minorEastAsia"/>
                <w:sz w:val="16"/>
                <w:szCs w:val="16"/>
                <w:lang w:eastAsia="zh-CN"/>
              </w:rPr>
            </w:pPr>
            <w:r>
              <w:rPr>
                <w:rFonts w:eastAsiaTheme="minorEastAsia"/>
                <w:b/>
                <w:bCs/>
                <w:sz w:val="16"/>
                <w:szCs w:val="16"/>
                <w:lang w:eastAsia="zh-CN"/>
              </w:rPr>
              <w:t>UL-DMRS-Identity-Transform-precoding</w:t>
            </w:r>
          </w:p>
        </w:tc>
        <w:tc>
          <w:tcPr>
            <w:tcW w:w="2150" w:type="dxa"/>
            <w:tcBorders>
              <w:top w:val="single" w:sz="8" w:space="0" w:color="FFFFFF"/>
              <w:left w:val="single" w:sz="8" w:space="0" w:color="FFFFFF"/>
              <w:bottom w:val="single" w:sz="8" w:space="0" w:color="FFFFFF"/>
              <w:right w:val="single" w:sz="8" w:space="0" w:color="FFFFFF"/>
            </w:tcBorders>
            <w:shd w:val="clear" w:color="auto" w:fill="EAEFF7"/>
            <w:tcMar>
              <w:top w:w="15" w:type="dxa"/>
              <w:left w:w="70" w:type="dxa"/>
              <w:bottom w:w="0" w:type="dxa"/>
              <w:right w:w="70" w:type="dxa"/>
            </w:tcMar>
            <w:vAlign w:val="center"/>
          </w:tcPr>
          <w:p w14:paraId="0679D6AD" w14:textId="77777777" w:rsidR="00D72B2E" w:rsidRDefault="001936B9">
            <w:pPr>
              <w:pStyle w:val="BodyText"/>
              <w:spacing w:after="0"/>
              <w:jc w:val="center"/>
              <w:rPr>
                <w:rFonts w:eastAsiaTheme="minorEastAsia"/>
                <w:sz w:val="16"/>
                <w:szCs w:val="16"/>
                <w:lang w:eastAsia="zh-CN"/>
              </w:rPr>
            </w:pPr>
            <w:r>
              <w:rPr>
                <w:sz w:val="16"/>
                <w:szCs w:val="16"/>
                <w:lang w:eastAsia="zh-CN"/>
              </w:rPr>
              <w:t>Configures the sequence ID for both ZC and potential other sequence for DFT-S-OFDM</w:t>
            </w:r>
          </w:p>
        </w:tc>
        <w:tc>
          <w:tcPr>
            <w:tcW w:w="1454" w:type="dxa"/>
            <w:tcBorders>
              <w:top w:val="single" w:sz="8" w:space="0" w:color="FFFFFF"/>
              <w:left w:val="single" w:sz="8" w:space="0" w:color="FFFFFF"/>
              <w:bottom w:val="single" w:sz="8" w:space="0" w:color="FFFFFF"/>
              <w:right w:val="single" w:sz="8" w:space="0" w:color="FFFFFF"/>
            </w:tcBorders>
            <w:shd w:val="clear" w:color="auto" w:fill="FFFF00"/>
          </w:tcPr>
          <w:p w14:paraId="0B2D5DA7" w14:textId="77777777" w:rsidR="00D72B2E" w:rsidRDefault="00D72B2E">
            <w:pPr>
              <w:pStyle w:val="BodyText"/>
              <w:spacing w:after="0"/>
              <w:jc w:val="center"/>
              <w:rPr>
                <w:sz w:val="16"/>
                <w:szCs w:val="16"/>
                <w:lang w:eastAsia="zh-CN"/>
              </w:rPr>
            </w:pPr>
          </w:p>
        </w:tc>
        <w:tc>
          <w:tcPr>
            <w:tcW w:w="1426" w:type="dxa"/>
            <w:tcBorders>
              <w:top w:val="single" w:sz="8" w:space="0" w:color="FFFFFF"/>
              <w:left w:val="single" w:sz="8" w:space="0" w:color="FFFFFF"/>
              <w:bottom w:val="single" w:sz="8" w:space="0" w:color="FFFFFF"/>
              <w:right w:val="single" w:sz="8" w:space="0" w:color="FFFFFF"/>
            </w:tcBorders>
            <w:shd w:val="clear" w:color="auto" w:fill="FFFF00"/>
          </w:tcPr>
          <w:p w14:paraId="666E88FC" w14:textId="77777777" w:rsidR="00D72B2E" w:rsidRDefault="001936B9">
            <w:pPr>
              <w:pStyle w:val="BodyText"/>
              <w:spacing w:after="0"/>
              <w:jc w:val="center"/>
              <w:rPr>
                <w:rFonts w:eastAsiaTheme="minorEastAsia"/>
                <w:sz w:val="16"/>
                <w:szCs w:val="16"/>
                <w:lang w:eastAsia="zh-CN"/>
              </w:rPr>
            </w:pPr>
            <w:r>
              <w:rPr>
                <w:rFonts w:eastAsia="Malgun Gothic" w:hint="eastAsia"/>
                <w:sz w:val="16"/>
                <w:szCs w:val="16"/>
                <w:lang w:eastAsia="ko-KR"/>
              </w:rPr>
              <w:t>Nokia</w:t>
            </w:r>
            <w:r>
              <w:rPr>
                <w:rFonts w:eastAsia="Malgun Gothic"/>
                <w:sz w:val="16"/>
                <w:szCs w:val="16"/>
                <w:lang w:eastAsia="ko-KR"/>
              </w:rPr>
              <w:t xml:space="preserve">, SPRD, </w:t>
            </w:r>
            <w:r>
              <w:rPr>
                <w:rFonts w:eastAsiaTheme="minorEastAsia"/>
                <w:sz w:val="16"/>
                <w:szCs w:val="16"/>
                <w:lang w:eastAsia="zh-CN"/>
              </w:rPr>
              <w:t>Ericsson, Qualcomm</w:t>
            </w:r>
            <w:r>
              <w:rPr>
                <w:rFonts w:eastAsiaTheme="minorEastAsia" w:hint="eastAsia"/>
                <w:sz w:val="16"/>
                <w:szCs w:val="16"/>
                <w:lang w:eastAsia="zh-CN"/>
              </w:rPr>
              <w:t xml:space="preserve">, ZTE, </w:t>
            </w:r>
            <w:proofErr w:type="spellStart"/>
            <w:r>
              <w:rPr>
                <w:rFonts w:eastAsiaTheme="minorEastAsia" w:hint="eastAsia"/>
                <w:sz w:val="16"/>
                <w:szCs w:val="16"/>
                <w:lang w:eastAsia="zh-CN"/>
              </w:rPr>
              <w:t>Sanechips</w:t>
            </w:r>
            <w:proofErr w:type="spellEnd"/>
            <w:r>
              <w:rPr>
                <w:rFonts w:eastAsiaTheme="minorEastAsia"/>
                <w:sz w:val="16"/>
                <w:szCs w:val="16"/>
                <w:lang w:eastAsia="zh-CN"/>
              </w:rPr>
              <w:t>,</w:t>
            </w:r>
          </w:p>
          <w:p w14:paraId="398A2A07" w14:textId="167C1D08" w:rsidR="00D72B2E" w:rsidRPr="006F4CF3" w:rsidRDefault="001936B9">
            <w:pPr>
              <w:pStyle w:val="BodyText"/>
              <w:spacing w:after="0"/>
              <w:jc w:val="center"/>
              <w:rPr>
                <w:rFonts w:eastAsia="Malgun Gothic"/>
                <w:sz w:val="16"/>
                <w:szCs w:val="16"/>
                <w:lang w:eastAsia="ko-KR"/>
              </w:rPr>
            </w:pPr>
            <w:r>
              <w:rPr>
                <w:rFonts w:eastAsiaTheme="minorEastAsia"/>
                <w:sz w:val="16"/>
                <w:szCs w:val="16"/>
                <w:lang w:eastAsia="zh-CN"/>
              </w:rPr>
              <w:t xml:space="preserve">Huawei, </w:t>
            </w:r>
            <w:proofErr w:type="spellStart"/>
            <w:r>
              <w:rPr>
                <w:rFonts w:eastAsiaTheme="minorEastAsia"/>
                <w:sz w:val="16"/>
                <w:szCs w:val="16"/>
                <w:lang w:eastAsia="zh-CN"/>
              </w:rPr>
              <w:t>HiSilicon</w:t>
            </w:r>
            <w:proofErr w:type="spellEnd"/>
            <w:r w:rsidR="00234B8B">
              <w:rPr>
                <w:rFonts w:eastAsiaTheme="minorEastAsia" w:hint="eastAsia"/>
                <w:sz w:val="16"/>
                <w:szCs w:val="16"/>
                <w:lang w:eastAsia="zh-CN"/>
              </w:rPr>
              <w:t>, CATT</w:t>
            </w:r>
          </w:p>
        </w:tc>
        <w:tc>
          <w:tcPr>
            <w:tcW w:w="1080" w:type="dxa"/>
            <w:tcBorders>
              <w:top w:val="single" w:sz="8" w:space="0" w:color="FFFFFF"/>
              <w:left w:val="single" w:sz="8" w:space="0" w:color="FFFFFF"/>
              <w:bottom w:val="single" w:sz="8" w:space="0" w:color="FFFFFF"/>
              <w:right w:val="single" w:sz="8" w:space="0" w:color="FFFFFF"/>
            </w:tcBorders>
            <w:shd w:val="clear" w:color="auto" w:fill="EAEFF7"/>
          </w:tcPr>
          <w:p w14:paraId="047B1966" w14:textId="77777777" w:rsidR="00D72B2E" w:rsidRDefault="00D72B2E">
            <w:pPr>
              <w:pStyle w:val="BodyText"/>
              <w:spacing w:after="0"/>
              <w:jc w:val="center"/>
              <w:rPr>
                <w:sz w:val="16"/>
                <w:szCs w:val="16"/>
                <w:lang w:eastAsia="zh-CN"/>
              </w:rPr>
            </w:pPr>
          </w:p>
        </w:tc>
        <w:tc>
          <w:tcPr>
            <w:tcW w:w="1170" w:type="dxa"/>
            <w:tcBorders>
              <w:top w:val="single" w:sz="8" w:space="0" w:color="FFFFFF"/>
              <w:left w:val="single" w:sz="8" w:space="0" w:color="FFFFFF"/>
              <w:bottom w:val="single" w:sz="8" w:space="0" w:color="FFFFFF"/>
              <w:right w:val="single" w:sz="8" w:space="0" w:color="FFFFFF"/>
            </w:tcBorders>
            <w:shd w:val="clear" w:color="auto" w:fill="EAEFF7"/>
          </w:tcPr>
          <w:p w14:paraId="018A2325" w14:textId="77777777" w:rsidR="00D72B2E" w:rsidRDefault="00D72B2E">
            <w:pPr>
              <w:pStyle w:val="BodyText"/>
              <w:spacing w:after="0"/>
              <w:jc w:val="center"/>
              <w:rPr>
                <w:sz w:val="16"/>
                <w:szCs w:val="16"/>
                <w:lang w:eastAsia="zh-CN"/>
              </w:rPr>
            </w:pPr>
          </w:p>
        </w:tc>
        <w:tc>
          <w:tcPr>
            <w:tcW w:w="1260" w:type="dxa"/>
            <w:tcBorders>
              <w:top w:val="single" w:sz="8" w:space="0" w:color="FFFFFF"/>
              <w:left w:val="single" w:sz="8" w:space="0" w:color="FFFFFF"/>
              <w:bottom w:val="single" w:sz="8" w:space="0" w:color="FFFFFF"/>
              <w:right w:val="single" w:sz="8" w:space="0" w:color="FFFFFF"/>
            </w:tcBorders>
            <w:shd w:val="clear" w:color="auto" w:fill="EAEFF7"/>
          </w:tcPr>
          <w:p w14:paraId="2B72E1B0" w14:textId="77777777" w:rsidR="00D72B2E" w:rsidRDefault="00D72B2E">
            <w:pPr>
              <w:pStyle w:val="BodyText"/>
              <w:spacing w:after="0"/>
              <w:jc w:val="center"/>
              <w:rPr>
                <w:sz w:val="16"/>
                <w:szCs w:val="16"/>
                <w:lang w:eastAsia="zh-CN"/>
              </w:rPr>
            </w:pPr>
          </w:p>
        </w:tc>
      </w:tr>
    </w:tbl>
    <w:p w14:paraId="3B7946B4" w14:textId="3A5AC1EA" w:rsidR="00D72B2E" w:rsidRDefault="005F3CB3">
      <w:pPr>
        <w:pStyle w:val="Heading1"/>
        <w:spacing w:before="180"/>
        <w:ind w:left="562" w:hanging="562"/>
        <w:jc w:val="both"/>
        <w:rPr>
          <w:rFonts w:asciiTheme="minorHAnsi" w:hAnsiTheme="minorHAnsi"/>
          <w:u w:val="single"/>
        </w:rPr>
      </w:pPr>
      <w:r>
        <w:rPr>
          <w:rFonts w:asciiTheme="minorHAnsi" w:hAnsiTheme="minorHAnsi"/>
          <w:u w:val="single"/>
        </w:rPr>
        <w:br w:type="column"/>
      </w:r>
      <w:r w:rsidR="00A57A51">
        <w:rPr>
          <w:rFonts w:asciiTheme="minorHAnsi" w:hAnsiTheme="minorHAnsi"/>
          <w:u w:val="single"/>
        </w:rPr>
        <w:lastRenderedPageBreak/>
        <w:t>Summary</w:t>
      </w:r>
    </w:p>
    <w:p w14:paraId="78BCAD89" w14:textId="74EB8922" w:rsidR="00FB24C0" w:rsidRDefault="002728BF" w:rsidP="00FB24C0">
      <w:pPr>
        <w:pStyle w:val="Heading2"/>
      </w:pPr>
      <w:r>
        <w:t xml:space="preserve">Agreement reached in 90b-NR-20 </w:t>
      </w:r>
      <w:r w:rsidR="00B93919">
        <w:t xml:space="preserve">email </w:t>
      </w:r>
      <w:r w:rsidR="000E5957">
        <w:t>discussion</w:t>
      </w:r>
    </w:p>
    <w:p w14:paraId="55CCAC9D" w14:textId="77777777" w:rsidR="002728BF" w:rsidRPr="002728BF" w:rsidRDefault="002728BF" w:rsidP="002728BF">
      <w:pPr>
        <w:pStyle w:val="BodyText"/>
        <w:spacing w:after="0"/>
        <w:rPr>
          <w:i/>
          <w:sz w:val="18"/>
        </w:rPr>
      </w:pPr>
    </w:p>
    <w:p w14:paraId="4813F329" w14:textId="26D48272" w:rsidR="002728BF" w:rsidRPr="002728BF" w:rsidRDefault="002728BF" w:rsidP="002728BF">
      <w:pPr>
        <w:pStyle w:val="BodyText"/>
        <w:spacing w:after="0"/>
        <w:rPr>
          <w:rFonts w:ascii="Calibri" w:hAnsi="Calibri" w:cs="Calibri"/>
          <w:b/>
          <w:bCs/>
          <w:iCs/>
          <w:sz w:val="18"/>
          <w:lang w:eastAsia="zh-CN"/>
        </w:rPr>
      </w:pPr>
      <w:r w:rsidRPr="002728BF">
        <w:rPr>
          <w:rFonts w:ascii="Calibri" w:hAnsi="Calibri" w:cs="Calibri"/>
          <w:b/>
          <w:bCs/>
          <w:iCs/>
          <w:sz w:val="18"/>
          <w:highlight w:val="green"/>
          <w:lang w:eastAsia="zh-CN"/>
        </w:rPr>
        <w:t>Agreement:</w:t>
      </w:r>
    </w:p>
    <w:p w14:paraId="50E0318D" w14:textId="28D9D6D8" w:rsidR="002728BF" w:rsidRPr="002728BF" w:rsidRDefault="002728BF" w:rsidP="002728BF">
      <w:pPr>
        <w:pStyle w:val="BodyText"/>
        <w:spacing w:after="0"/>
        <w:rPr>
          <w:i/>
          <w:sz w:val="18"/>
          <w:szCs w:val="20"/>
          <w:lang w:eastAsia="zh-CN"/>
        </w:rPr>
      </w:pPr>
      <w:r w:rsidRPr="002728BF">
        <w:rPr>
          <w:rFonts w:ascii="Calibri" w:hAnsi="Calibri" w:cs="Calibri"/>
          <w:bCs/>
          <w:i/>
          <w:iCs/>
          <w:sz w:val="18"/>
          <w:lang w:eastAsia="zh-CN"/>
        </w:rPr>
        <w:t>For the higher layer signaling related to DMRS:</w:t>
      </w:r>
    </w:p>
    <w:p w14:paraId="43D9E1C3" w14:textId="77777777" w:rsidR="002728BF" w:rsidRPr="002728BF" w:rsidRDefault="002728BF" w:rsidP="002728BF">
      <w:pPr>
        <w:spacing w:after="0" w:line="240" w:lineRule="auto"/>
        <w:ind w:left="360" w:hanging="360"/>
        <w:jc w:val="both"/>
        <w:rPr>
          <w:i/>
          <w:sz w:val="18"/>
          <w:lang w:eastAsia="zh-CN"/>
        </w:rPr>
      </w:pPr>
      <w:r w:rsidRPr="002728BF">
        <w:rPr>
          <w:rFonts w:ascii="Symbol" w:hAnsi="Symbol"/>
          <w:i/>
          <w:sz w:val="18"/>
          <w:lang w:eastAsia="zh-CN"/>
        </w:rPr>
        <w:t></w:t>
      </w:r>
      <w:r w:rsidRPr="002728BF">
        <w:rPr>
          <w:i/>
          <w:sz w:val="12"/>
          <w:szCs w:val="14"/>
          <w:lang w:eastAsia="zh-CN"/>
        </w:rPr>
        <w:t xml:space="preserve">         </w:t>
      </w:r>
      <w:r w:rsidRPr="002728BF">
        <w:rPr>
          <w:rFonts w:ascii="Calibri" w:hAnsi="Calibri" w:cs="Calibri"/>
          <w:bCs/>
          <w:i/>
          <w:iCs/>
          <w:sz w:val="18"/>
          <w:lang w:eastAsia="zh-CN"/>
        </w:rPr>
        <w:t xml:space="preserve">A UE may be configured with a number of additional </w:t>
      </w:r>
      <w:proofErr w:type="gramStart"/>
      <w:r w:rsidRPr="002728BF">
        <w:rPr>
          <w:rFonts w:ascii="Calibri" w:hAnsi="Calibri" w:cs="Calibri"/>
          <w:bCs/>
          <w:i/>
          <w:iCs/>
          <w:sz w:val="18"/>
          <w:lang w:eastAsia="zh-CN"/>
        </w:rPr>
        <w:t>DMRS  which</w:t>
      </w:r>
      <w:proofErr w:type="gramEnd"/>
      <w:r w:rsidRPr="002728BF">
        <w:rPr>
          <w:rFonts w:ascii="Calibri" w:hAnsi="Calibri" w:cs="Calibri"/>
          <w:bCs/>
          <w:i/>
          <w:iCs/>
          <w:sz w:val="18"/>
          <w:lang w:eastAsia="zh-CN"/>
        </w:rPr>
        <w:t xml:space="preserve"> may be different for slot-based and non-slot-based transmission/scheduling and may be different for DL and UL.</w:t>
      </w:r>
    </w:p>
    <w:p w14:paraId="18B6D321" w14:textId="77777777" w:rsidR="002728BF" w:rsidRPr="002728BF" w:rsidRDefault="002728BF" w:rsidP="002728BF">
      <w:pPr>
        <w:spacing w:after="0" w:line="240" w:lineRule="auto"/>
        <w:ind w:left="360" w:hanging="360"/>
        <w:jc w:val="both"/>
        <w:rPr>
          <w:i/>
          <w:sz w:val="18"/>
          <w:lang w:eastAsia="zh-CN"/>
        </w:rPr>
      </w:pPr>
      <w:r w:rsidRPr="002728BF">
        <w:rPr>
          <w:rFonts w:ascii="Symbol" w:hAnsi="Symbol"/>
          <w:i/>
          <w:sz w:val="18"/>
          <w:lang w:eastAsia="zh-CN"/>
        </w:rPr>
        <w:t></w:t>
      </w:r>
      <w:r w:rsidRPr="002728BF">
        <w:rPr>
          <w:i/>
          <w:sz w:val="12"/>
          <w:szCs w:val="14"/>
          <w:lang w:eastAsia="zh-CN"/>
        </w:rPr>
        <w:t xml:space="preserve">         </w:t>
      </w:r>
      <w:r w:rsidRPr="002728BF">
        <w:rPr>
          <w:rFonts w:ascii="Calibri" w:hAnsi="Calibri" w:cs="Calibri"/>
          <w:bCs/>
          <w:i/>
          <w:iCs/>
          <w:sz w:val="18"/>
          <w:lang w:eastAsia="zh-CN"/>
        </w:rPr>
        <w:t>A UE, in DL or UL, may be configured with the same or different DMRS configuration type for slot-based and non-slot-based transmission/scheduling</w:t>
      </w:r>
    </w:p>
    <w:p w14:paraId="38CE51EF" w14:textId="77777777" w:rsidR="002728BF" w:rsidRPr="002728BF" w:rsidRDefault="002728BF" w:rsidP="002728BF">
      <w:pPr>
        <w:spacing w:after="0"/>
        <w:ind w:left="720"/>
        <w:jc w:val="both"/>
        <w:rPr>
          <w:i/>
          <w:sz w:val="18"/>
          <w:lang w:eastAsia="zh-CN"/>
        </w:rPr>
      </w:pPr>
      <w:r w:rsidRPr="002728BF">
        <w:rPr>
          <w:rFonts w:ascii="Courier New" w:hAnsi="Courier New" w:cs="Courier New"/>
          <w:i/>
          <w:sz w:val="18"/>
          <w:lang w:eastAsia="zh-CN"/>
        </w:rPr>
        <w:t>o</w:t>
      </w:r>
      <w:r w:rsidRPr="002728BF">
        <w:rPr>
          <w:i/>
          <w:sz w:val="12"/>
          <w:szCs w:val="14"/>
          <w:lang w:eastAsia="zh-CN"/>
        </w:rPr>
        <w:t xml:space="preserve">    </w:t>
      </w:r>
      <w:r w:rsidRPr="002728BF">
        <w:rPr>
          <w:rFonts w:ascii="Calibri" w:hAnsi="Calibri" w:cs="Calibri"/>
          <w:bCs/>
          <w:i/>
          <w:iCs/>
          <w:sz w:val="18"/>
          <w:lang w:eastAsia="zh-CN"/>
        </w:rPr>
        <w:t>It will be further discussed in RAN1#91 if and when a UE expects to be configured with the same DMRS configuration type for slot-</w:t>
      </w:r>
      <w:proofErr w:type="gramStart"/>
      <w:r w:rsidRPr="002728BF">
        <w:rPr>
          <w:rFonts w:ascii="Calibri" w:hAnsi="Calibri" w:cs="Calibri"/>
          <w:bCs/>
          <w:i/>
          <w:iCs/>
          <w:sz w:val="18"/>
          <w:lang w:eastAsia="zh-CN"/>
        </w:rPr>
        <w:t>based  and</w:t>
      </w:r>
      <w:proofErr w:type="gramEnd"/>
      <w:r w:rsidRPr="002728BF">
        <w:rPr>
          <w:rFonts w:ascii="Calibri" w:hAnsi="Calibri" w:cs="Calibri"/>
          <w:bCs/>
          <w:i/>
          <w:iCs/>
          <w:sz w:val="18"/>
          <w:lang w:eastAsia="zh-CN"/>
        </w:rPr>
        <w:t xml:space="preserve"> non-slot-based transmission/scheduling (e.g., scenarios with concurrent slot/non-slot-based). </w:t>
      </w:r>
    </w:p>
    <w:p w14:paraId="5E2A1976" w14:textId="77777777" w:rsidR="002728BF" w:rsidRPr="002728BF" w:rsidRDefault="002728BF" w:rsidP="002728BF">
      <w:pPr>
        <w:spacing w:after="0" w:line="240" w:lineRule="auto"/>
        <w:ind w:left="720"/>
        <w:jc w:val="both"/>
        <w:rPr>
          <w:i/>
          <w:sz w:val="18"/>
          <w:lang w:eastAsia="zh-CN"/>
        </w:rPr>
      </w:pPr>
      <w:r w:rsidRPr="002728BF">
        <w:rPr>
          <w:rFonts w:ascii="Courier New" w:hAnsi="Courier New" w:cs="Courier New"/>
          <w:i/>
          <w:sz w:val="18"/>
          <w:lang w:eastAsia="zh-CN"/>
        </w:rPr>
        <w:t>o</w:t>
      </w:r>
      <w:r w:rsidRPr="002728BF">
        <w:rPr>
          <w:i/>
          <w:sz w:val="12"/>
          <w:szCs w:val="14"/>
          <w:lang w:eastAsia="zh-CN"/>
        </w:rPr>
        <w:t xml:space="preserve">    </w:t>
      </w:r>
      <w:r w:rsidRPr="002728BF">
        <w:rPr>
          <w:rFonts w:ascii="Calibri" w:hAnsi="Calibri" w:cs="Calibri"/>
          <w:bCs/>
          <w:i/>
          <w:iCs/>
          <w:sz w:val="18"/>
          <w:lang w:eastAsia="zh-CN"/>
        </w:rPr>
        <w:t xml:space="preserve">It will be further discussed in RAN1#91 if configuration type is fixed to be type 2 in case of 2 or 4 symbols non-slot-based transmission/scheduling. </w:t>
      </w:r>
    </w:p>
    <w:p w14:paraId="101FA354" w14:textId="77777777" w:rsidR="002728BF" w:rsidRPr="002728BF" w:rsidRDefault="002728BF" w:rsidP="002728BF">
      <w:pPr>
        <w:spacing w:after="0" w:line="240" w:lineRule="auto"/>
        <w:ind w:left="360" w:hanging="360"/>
        <w:jc w:val="both"/>
        <w:rPr>
          <w:i/>
          <w:sz w:val="18"/>
          <w:lang w:eastAsia="zh-CN"/>
        </w:rPr>
      </w:pPr>
      <w:r w:rsidRPr="002728BF">
        <w:rPr>
          <w:rFonts w:ascii="Symbol" w:hAnsi="Symbol"/>
          <w:i/>
          <w:sz w:val="18"/>
          <w:lang w:eastAsia="zh-CN"/>
        </w:rPr>
        <w:t></w:t>
      </w:r>
      <w:r w:rsidRPr="002728BF">
        <w:rPr>
          <w:i/>
          <w:sz w:val="12"/>
          <w:szCs w:val="14"/>
          <w:lang w:eastAsia="zh-CN"/>
        </w:rPr>
        <w:t xml:space="preserve">         </w:t>
      </w:r>
      <w:r w:rsidRPr="002728BF">
        <w:rPr>
          <w:rFonts w:ascii="Calibri" w:hAnsi="Calibri" w:cs="Calibri"/>
          <w:bCs/>
          <w:i/>
          <w:iCs/>
          <w:sz w:val="18"/>
          <w:lang w:eastAsia="zh-CN"/>
        </w:rPr>
        <w:t>A UE may be configured with configuration type which may be different for DL and UL.</w:t>
      </w:r>
    </w:p>
    <w:p w14:paraId="28C990BA" w14:textId="77777777" w:rsidR="002728BF" w:rsidRPr="002728BF" w:rsidRDefault="002728BF" w:rsidP="002728BF">
      <w:pPr>
        <w:spacing w:after="0" w:line="240" w:lineRule="auto"/>
        <w:ind w:left="360" w:hanging="360"/>
        <w:jc w:val="both"/>
        <w:rPr>
          <w:i/>
          <w:sz w:val="18"/>
          <w:lang w:eastAsia="zh-CN"/>
        </w:rPr>
      </w:pPr>
      <w:r w:rsidRPr="002728BF">
        <w:rPr>
          <w:rFonts w:ascii="Symbol" w:hAnsi="Symbol"/>
          <w:i/>
          <w:sz w:val="18"/>
          <w:lang w:eastAsia="zh-CN"/>
        </w:rPr>
        <w:t></w:t>
      </w:r>
      <w:r w:rsidRPr="002728BF">
        <w:rPr>
          <w:i/>
          <w:sz w:val="12"/>
          <w:szCs w:val="14"/>
          <w:lang w:eastAsia="zh-CN"/>
        </w:rPr>
        <w:t xml:space="preserve">         </w:t>
      </w:r>
      <w:r w:rsidRPr="002728BF">
        <w:rPr>
          <w:rFonts w:ascii="Calibri" w:hAnsi="Calibri" w:cs="Calibri"/>
          <w:bCs/>
          <w:i/>
          <w:iCs/>
          <w:sz w:val="18"/>
          <w:lang w:eastAsia="zh-CN"/>
        </w:rPr>
        <w:t xml:space="preserve">A </w:t>
      </w:r>
      <w:proofErr w:type="gramStart"/>
      <w:r w:rsidRPr="002728BF">
        <w:rPr>
          <w:rFonts w:ascii="Calibri" w:hAnsi="Calibri" w:cs="Calibri"/>
          <w:bCs/>
          <w:i/>
          <w:iCs/>
          <w:sz w:val="18"/>
          <w:lang w:eastAsia="zh-CN"/>
        </w:rPr>
        <w:t>UE  in</w:t>
      </w:r>
      <w:proofErr w:type="gramEnd"/>
      <w:r w:rsidRPr="002728BF">
        <w:rPr>
          <w:rFonts w:ascii="Calibri" w:hAnsi="Calibri" w:cs="Calibri"/>
          <w:bCs/>
          <w:i/>
          <w:iCs/>
          <w:sz w:val="18"/>
          <w:lang w:eastAsia="zh-CN"/>
        </w:rPr>
        <w:t xml:space="preserve"> DL may be configured with UE-specific scrambling ID(s) which will be used for PN sequence initialization of PDSCH’s DMRS which is the same for both slot-based and non-slot-based transmission/scheduling.</w:t>
      </w:r>
      <w:r w:rsidRPr="002728BF">
        <w:rPr>
          <w:i/>
          <w:sz w:val="18"/>
          <w:lang w:eastAsia="zh-CN"/>
        </w:rPr>
        <w:t xml:space="preserve"> </w:t>
      </w:r>
    </w:p>
    <w:p w14:paraId="57C206C9" w14:textId="77777777" w:rsidR="002728BF" w:rsidRPr="002728BF" w:rsidRDefault="002728BF" w:rsidP="002728BF">
      <w:pPr>
        <w:spacing w:after="0" w:line="240" w:lineRule="auto"/>
        <w:ind w:left="720"/>
        <w:jc w:val="both"/>
        <w:rPr>
          <w:i/>
          <w:sz w:val="18"/>
          <w:lang w:eastAsia="zh-CN"/>
        </w:rPr>
      </w:pPr>
      <w:r w:rsidRPr="002728BF">
        <w:rPr>
          <w:rFonts w:ascii="Courier New" w:hAnsi="Courier New" w:cs="Courier New"/>
          <w:i/>
          <w:sz w:val="18"/>
          <w:lang w:eastAsia="zh-CN"/>
        </w:rPr>
        <w:t>o</w:t>
      </w:r>
      <w:r w:rsidRPr="002728BF">
        <w:rPr>
          <w:i/>
          <w:sz w:val="12"/>
          <w:szCs w:val="14"/>
          <w:lang w:eastAsia="zh-CN"/>
        </w:rPr>
        <w:t xml:space="preserve">    </w:t>
      </w:r>
      <w:bookmarkStart w:id="4" w:name="_Hlk497382924"/>
      <w:r w:rsidRPr="002728BF">
        <w:rPr>
          <w:rFonts w:ascii="Calibri" w:hAnsi="Calibri" w:cs="Calibri"/>
          <w:bCs/>
          <w:i/>
          <w:iCs/>
          <w:sz w:val="18"/>
          <w:lang w:eastAsia="zh-CN"/>
        </w:rPr>
        <w:t>It will be further discussed in RAN1#91 whether one or multiple scrambling ID(s) may be configured.</w:t>
      </w:r>
    </w:p>
    <w:bookmarkEnd w:id="4"/>
    <w:p w14:paraId="498B3758" w14:textId="77777777" w:rsidR="002728BF" w:rsidRPr="002728BF" w:rsidRDefault="002728BF" w:rsidP="002728BF">
      <w:pPr>
        <w:spacing w:after="0" w:line="240" w:lineRule="auto"/>
        <w:ind w:left="360" w:hanging="360"/>
        <w:jc w:val="both"/>
        <w:rPr>
          <w:i/>
          <w:sz w:val="18"/>
          <w:lang w:eastAsia="zh-CN"/>
        </w:rPr>
      </w:pPr>
      <w:r w:rsidRPr="002728BF">
        <w:rPr>
          <w:rFonts w:ascii="Symbol" w:hAnsi="Symbol"/>
          <w:i/>
          <w:sz w:val="18"/>
          <w:lang w:eastAsia="zh-CN"/>
        </w:rPr>
        <w:t></w:t>
      </w:r>
      <w:r w:rsidRPr="002728BF">
        <w:rPr>
          <w:i/>
          <w:sz w:val="12"/>
          <w:szCs w:val="14"/>
          <w:lang w:eastAsia="zh-CN"/>
        </w:rPr>
        <w:t xml:space="preserve">         </w:t>
      </w:r>
      <w:r w:rsidRPr="002728BF">
        <w:rPr>
          <w:rFonts w:ascii="Calibri" w:hAnsi="Calibri" w:cs="Calibri"/>
          <w:bCs/>
          <w:i/>
          <w:iCs/>
          <w:sz w:val="18"/>
          <w:lang w:eastAsia="zh-CN"/>
        </w:rPr>
        <w:t xml:space="preserve">A </w:t>
      </w:r>
      <w:proofErr w:type="gramStart"/>
      <w:r w:rsidRPr="002728BF">
        <w:rPr>
          <w:rFonts w:ascii="Calibri" w:hAnsi="Calibri" w:cs="Calibri"/>
          <w:bCs/>
          <w:i/>
          <w:iCs/>
          <w:sz w:val="18"/>
          <w:lang w:eastAsia="zh-CN"/>
        </w:rPr>
        <w:t>UE  in</w:t>
      </w:r>
      <w:proofErr w:type="gramEnd"/>
      <w:r w:rsidRPr="002728BF">
        <w:rPr>
          <w:rFonts w:ascii="Calibri" w:hAnsi="Calibri" w:cs="Calibri"/>
          <w:bCs/>
          <w:i/>
          <w:iCs/>
          <w:sz w:val="18"/>
          <w:lang w:eastAsia="zh-CN"/>
        </w:rPr>
        <w:t xml:space="preserve"> UL CP-OFDM may be configured with UE-specific scrambling ID(s) which will be used for PN sequence initialization of PUSCH’s DMRS which is the same for both slot-based and non-slot-based transmission/scheduling.</w:t>
      </w:r>
      <w:r w:rsidRPr="002728BF">
        <w:rPr>
          <w:i/>
          <w:sz w:val="18"/>
          <w:lang w:eastAsia="zh-CN"/>
        </w:rPr>
        <w:t xml:space="preserve"> </w:t>
      </w:r>
    </w:p>
    <w:p w14:paraId="7CD6FB23" w14:textId="77777777" w:rsidR="002728BF" w:rsidRPr="002728BF" w:rsidRDefault="002728BF" w:rsidP="002728BF">
      <w:pPr>
        <w:spacing w:after="0" w:line="240" w:lineRule="auto"/>
        <w:ind w:left="720"/>
        <w:jc w:val="both"/>
        <w:rPr>
          <w:i/>
          <w:sz w:val="18"/>
          <w:lang w:eastAsia="zh-CN"/>
        </w:rPr>
      </w:pPr>
      <w:bookmarkStart w:id="5" w:name="_Hlk497382936"/>
      <w:r w:rsidRPr="002728BF">
        <w:rPr>
          <w:rFonts w:ascii="Courier New" w:hAnsi="Courier New" w:cs="Courier New"/>
          <w:i/>
          <w:sz w:val="18"/>
          <w:lang w:eastAsia="zh-CN"/>
        </w:rPr>
        <w:t>o</w:t>
      </w:r>
      <w:r w:rsidRPr="002728BF">
        <w:rPr>
          <w:i/>
          <w:sz w:val="12"/>
          <w:szCs w:val="14"/>
          <w:lang w:eastAsia="zh-CN"/>
        </w:rPr>
        <w:t xml:space="preserve">    </w:t>
      </w:r>
      <w:r w:rsidRPr="002728BF">
        <w:rPr>
          <w:rFonts w:ascii="Calibri" w:hAnsi="Calibri" w:cs="Calibri"/>
          <w:bCs/>
          <w:i/>
          <w:iCs/>
          <w:sz w:val="18"/>
          <w:lang w:eastAsia="zh-CN"/>
        </w:rPr>
        <w:t>It will be further discussed in RAN1#91 whether one or multiple scrambling ID(s) may be configured.</w:t>
      </w:r>
    </w:p>
    <w:bookmarkEnd w:id="5"/>
    <w:p w14:paraId="5E6D7B8D" w14:textId="77777777" w:rsidR="002728BF" w:rsidRPr="002728BF" w:rsidRDefault="002728BF" w:rsidP="002728BF">
      <w:pPr>
        <w:spacing w:after="0" w:line="240" w:lineRule="auto"/>
        <w:ind w:left="360" w:hanging="360"/>
        <w:jc w:val="both"/>
        <w:rPr>
          <w:i/>
          <w:sz w:val="18"/>
          <w:lang w:eastAsia="zh-CN"/>
        </w:rPr>
      </w:pPr>
      <w:r w:rsidRPr="002728BF">
        <w:rPr>
          <w:rFonts w:ascii="Symbol" w:hAnsi="Symbol"/>
          <w:i/>
          <w:sz w:val="18"/>
          <w:lang w:eastAsia="zh-CN"/>
        </w:rPr>
        <w:t></w:t>
      </w:r>
      <w:r w:rsidRPr="002728BF">
        <w:rPr>
          <w:i/>
          <w:sz w:val="12"/>
          <w:szCs w:val="14"/>
          <w:lang w:eastAsia="zh-CN"/>
        </w:rPr>
        <w:t xml:space="preserve">         </w:t>
      </w:r>
      <w:r w:rsidRPr="002728BF">
        <w:rPr>
          <w:rFonts w:ascii="Calibri" w:hAnsi="Calibri" w:cs="Calibri"/>
          <w:bCs/>
          <w:i/>
          <w:iCs/>
          <w:sz w:val="18"/>
          <w:lang w:eastAsia="zh-CN"/>
        </w:rPr>
        <w:t>A UE for the PUSCH’s DMRS for DFT-S-OFDM may be configured with a UE-specific parameter (UL-DMRS-Identity-Transform-precoding) used for sequence initialization which is the same for both slot-based and non-slot-based transmission/scheduling.</w:t>
      </w:r>
    </w:p>
    <w:p w14:paraId="2929CA95" w14:textId="77777777" w:rsidR="002728BF" w:rsidRPr="002728BF" w:rsidRDefault="002728BF" w:rsidP="002728BF">
      <w:pPr>
        <w:spacing w:after="0" w:line="240" w:lineRule="auto"/>
        <w:ind w:left="360" w:hanging="360"/>
        <w:jc w:val="both"/>
        <w:rPr>
          <w:i/>
          <w:sz w:val="18"/>
          <w:lang w:eastAsia="zh-CN"/>
        </w:rPr>
      </w:pPr>
      <w:r w:rsidRPr="002728BF">
        <w:rPr>
          <w:rFonts w:ascii="Symbol" w:hAnsi="Symbol"/>
          <w:i/>
          <w:sz w:val="18"/>
          <w:lang w:eastAsia="zh-CN"/>
        </w:rPr>
        <w:t></w:t>
      </w:r>
      <w:r w:rsidRPr="002728BF">
        <w:rPr>
          <w:i/>
          <w:sz w:val="12"/>
          <w:szCs w:val="14"/>
          <w:lang w:eastAsia="zh-CN"/>
        </w:rPr>
        <w:t xml:space="preserve">         </w:t>
      </w:r>
      <w:r w:rsidRPr="002728BF">
        <w:rPr>
          <w:rFonts w:ascii="Calibri" w:hAnsi="Calibri" w:cs="Calibri"/>
          <w:bCs/>
          <w:i/>
          <w:iCs/>
          <w:sz w:val="18"/>
          <w:lang w:eastAsia="zh-CN"/>
        </w:rPr>
        <w:t>At least for slot-based transmission/scheduling, a UE may be configured with the maximum number of front-load DMRS symbol which may be different for DL and UL.</w:t>
      </w:r>
      <w:r w:rsidRPr="002728BF">
        <w:rPr>
          <w:i/>
          <w:sz w:val="18"/>
          <w:lang w:eastAsia="zh-CN"/>
        </w:rPr>
        <w:t xml:space="preserve"> </w:t>
      </w:r>
    </w:p>
    <w:p w14:paraId="434D815B" w14:textId="77777777" w:rsidR="002728BF" w:rsidRPr="002728BF" w:rsidRDefault="002728BF" w:rsidP="002728BF">
      <w:pPr>
        <w:spacing w:after="0" w:line="240" w:lineRule="auto"/>
        <w:ind w:left="720"/>
        <w:jc w:val="both"/>
        <w:rPr>
          <w:i/>
          <w:sz w:val="18"/>
          <w:lang w:eastAsia="zh-CN"/>
        </w:rPr>
      </w:pPr>
      <w:r w:rsidRPr="002728BF">
        <w:rPr>
          <w:rFonts w:ascii="Courier New" w:hAnsi="Courier New" w:cs="Courier New"/>
          <w:i/>
          <w:sz w:val="18"/>
          <w:lang w:eastAsia="zh-CN"/>
        </w:rPr>
        <w:t>o</w:t>
      </w:r>
      <w:r w:rsidRPr="002728BF">
        <w:rPr>
          <w:i/>
          <w:sz w:val="12"/>
          <w:szCs w:val="14"/>
          <w:lang w:eastAsia="zh-CN"/>
        </w:rPr>
        <w:t xml:space="preserve">    </w:t>
      </w:r>
      <w:r w:rsidRPr="002728BF">
        <w:rPr>
          <w:rFonts w:ascii="Calibri" w:hAnsi="Calibri" w:cs="Calibri"/>
          <w:bCs/>
          <w:i/>
          <w:iCs/>
          <w:sz w:val="18"/>
          <w:lang w:eastAsia="zh-CN"/>
        </w:rPr>
        <w:t>It will be further discussed in RAN1#</w:t>
      </w:r>
      <w:proofErr w:type="gramStart"/>
      <w:r w:rsidRPr="002728BF">
        <w:rPr>
          <w:rFonts w:ascii="Calibri" w:hAnsi="Calibri" w:cs="Calibri"/>
          <w:bCs/>
          <w:i/>
          <w:iCs/>
          <w:sz w:val="18"/>
          <w:lang w:eastAsia="zh-CN"/>
        </w:rPr>
        <w:t>91  whether</w:t>
      </w:r>
      <w:proofErr w:type="gramEnd"/>
      <w:r w:rsidRPr="002728BF">
        <w:rPr>
          <w:rFonts w:ascii="Calibri" w:hAnsi="Calibri" w:cs="Calibri"/>
          <w:bCs/>
          <w:i/>
          <w:iCs/>
          <w:sz w:val="18"/>
          <w:lang w:eastAsia="zh-CN"/>
        </w:rPr>
        <w:t xml:space="preserve"> the above applies also for non-slot-based transmission/scheduling. </w:t>
      </w:r>
    </w:p>
    <w:p w14:paraId="0F6867FD" w14:textId="77777777" w:rsidR="002728BF" w:rsidRPr="002728BF" w:rsidRDefault="002728BF" w:rsidP="00F7011A">
      <w:pPr>
        <w:numPr>
          <w:ilvl w:val="0"/>
          <w:numId w:val="12"/>
        </w:numPr>
        <w:tabs>
          <w:tab w:val="clear" w:pos="720"/>
          <w:tab w:val="num" w:pos="-360"/>
        </w:tabs>
        <w:spacing w:after="0" w:line="240" w:lineRule="auto"/>
        <w:ind w:left="360"/>
        <w:jc w:val="both"/>
        <w:rPr>
          <w:i/>
          <w:sz w:val="18"/>
          <w:lang w:eastAsia="zh-CN"/>
        </w:rPr>
      </w:pPr>
      <w:r w:rsidRPr="002728BF">
        <w:rPr>
          <w:rFonts w:ascii="Calibri" w:hAnsi="Calibri" w:cs="Calibri"/>
          <w:bCs/>
          <w:i/>
          <w:iCs/>
          <w:sz w:val="18"/>
          <w:lang w:eastAsia="zh-CN"/>
        </w:rPr>
        <w:t xml:space="preserve">When a UE is configured with </w:t>
      </w:r>
      <w:proofErr w:type="gramStart"/>
      <w:r w:rsidRPr="002728BF">
        <w:rPr>
          <w:rFonts w:ascii="Calibri" w:hAnsi="Calibri" w:cs="Calibri"/>
          <w:bCs/>
          <w:i/>
          <w:iCs/>
          <w:sz w:val="18"/>
          <w:lang w:eastAsia="zh-CN"/>
        </w:rPr>
        <w:t>a  maximum</w:t>
      </w:r>
      <w:proofErr w:type="gramEnd"/>
      <w:r w:rsidRPr="002728BF">
        <w:rPr>
          <w:rFonts w:ascii="Calibri" w:hAnsi="Calibri" w:cs="Calibri"/>
          <w:bCs/>
          <w:i/>
          <w:iCs/>
          <w:sz w:val="18"/>
          <w:lang w:eastAsia="zh-CN"/>
        </w:rPr>
        <w:t xml:space="preserve"> number of 1 symbol for front-load DMRS (DL-DMRS-max-</w:t>
      </w:r>
      <w:proofErr w:type="spellStart"/>
      <w:r w:rsidRPr="002728BF">
        <w:rPr>
          <w:rFonts w:ascii="Calibri" w:hAnsi="Calibri" w:cs="Calibri"/>
          <w:bCs/>
          <w:i/>
          <w:iCs/>
          <w:sz w:val="18"/>
          <w:lang w:eastAsia="zh-CN"/>
        </w:rPr>
        <w:t>len</w:t>
      </w:r>
      <w:proofErr w:type="spellEnd"/>
      <w:r w:rsidRPr="002728BF">
        <w:rPr>
          <w:rFonts w:ascii="Calibri" w:hAnsi="Calibri" w:cs="Calibri"/>
          <w:bCs/>
          <w:i/>
          <w:iCs/>
          <w:sz w:val="18"/>
          <w:lang w:eastAsia="zh-CN"/>
        </w:rPr>
        <w:t>=1), the UE may be configured with DL-DMRS-add-</w:t>
      </w:r>
      <w:proofErr w:type="spellStart"/>
      <w:r w:rsidRPr="002728BF">
        <w:rPr>
          <w:rFonts w:ascii="Calibri" w:hAnsi="Calibri" w:cs="Calibri"/>
          <w:bCs/>
          <w:i/>
          <w:iCs/>
          <w:sz w:val="18"/>
          <w:lang w:eastAsia="zh-CN"/>
        </w:rPr>
        <w:t>pos</w:t>
      </w:r>
      <w:proofErr w:type="spellEnd"/>
      <w:r w:rsidRPr="002728BF">
        <w:rPr>
          <w:rFonts w:ascii="Calibri" w:hAnsi="Calibri" w:cs="Calibri"/>
          <w:bCs/>
          <w:i/>
          <w:iCs/>
          <w:sz w:val="18"/>
          <w:lang w:eastAsia="zh-CN"/>
        </w:rPr>
        <w:t xml:space="preserve">={0,1,2,3}. When UE is configured with </w:t>
      </w:r>
      <w:proofErr w:type="gramStart"/>
      <w:r w:rsidRPr="002728BF">
        <w:rPr>
          <w:rFonts w:ascii="Calibri" w:hAnsi="Calibri" w:cs="Calibri"/>
          <w:bCs/>
          <w:i/>
          <w:iCs/>
          <w:sz w:val="18"/>
          <w:lang w:eastAsia="zh-CN"/>
        </w:rPr>
        <w:t>a  maximum</w:t>
      </w:r>
      <w:proofErr w:type="gramEnd"/>
      <w:r w:rsidRPr="002728BF">
        <w:rPr>
          <w:rFonts w:ascii="Calibri" w:hAnsi="Calibri" w:cs="Calibri"/>
          <w:bCs/>
          <w:i/>
          <w:iCs/>
          <w:sz w:val="18"/>
          <w:lang w:eastAsia="zh-CN"/>
        </w:rPr>
        <w:t xml:space="preserve"> number of 2 symbols front-load DMRS (DL-DMRS-max-</w:t>
      </w:r>
      <w:proofErr w:type="spellStart"/>
      <w:r w:rsidRPr="002728BF">
        <w:rPr>
          <w:rFonts w:ascii="Calibri" w:hAnsi="Calibri" w:cs="Calibri"/>
          <w:bCs/>
          <w:i/>
          <w:iCs/>
          <w:sz w:val="18"/>
          <w:lang w:eastAsia="zh-CN"/>
        </w:rPr>
        <w:t>len</w:t>
      </w:r>
      <w:proofErr w:type="spellEnd"/>
      <w:r w:rsidRPr="002728BF">
        <w:rPr>
          <w:rFonts w:ascii="Calibri" w:hAnsi="Calibri" w:cs="Calibri"/>
          <w:bCs/>
          <w:i/>
          <w:iCs/>
          <w:sz w:val="18"/>
          <w:lang w:eastAsia="zh-CN"/>
        </w:rPr>
        <w:t>=2), the UE may be configured with DL-DMRS-add-pos.</w:t>
      </w:r>
      <w:r w:rsidRPr="002728BF">
        <w:rPr>
          <w:i/>
          <w:sz w:val="18"/>
          <w:lang w:eastAsia="zh-CN"/>
        </w:rPr>
        <w:t xml:space="preserve"> </w:t>
      </w:r>
    </w:p>
    <w:p w14:paraId="336A05EA" w14:textId="77777777" w:rsidR="002728BF" w:rsidRPr="00E85A54" w:rsidRDefault="002728BF" w:rsidP="00F7011A">
      <w:pPr>
        <w:pStyle w:val="ListParagraph0"/>
        <w:numPr>
          <w:ilvl w:val="1"/>
          <w:numId w:val="12"/>
        </w:numPr>
        <w:jc w:val="both"/>
        <w:rPr>
          <w:i/>
          <w:sz w:val="18"/>
          <w:lang w:eastAsia="zh-CN"/>
        </w:rPr>
      </w:pPr>
      <w:bookmarkStart w:id="6" w:name="_Hlk497382968"/>
      <w:r w:rsidRPr="00E85A54">
        <w:rPr>
          <w:rFonts w:ascii="Calibri" w:hAnsi="Calibri" w:cs="Calibri"/>
          <w:bCs/>
          <w:i/>
          <w:iCs/>
          <w:sz w:val="18"/>
          <w:lang w:eastAsia="zh-CN"/>
        </w:rPr>
        <w:t>It will be further discussed in RAN1#91 the allowable number of additional DMRS when DL-DMRS-max-</w:t>
      </w:r>
      <w:proofErr w:type="spellStart"/>
      <w:r w:rsidRPr="00E85A54">
        <w:rPr>
          <w:rFonts w:ascii="Calibri" w:hAnsi="Calibri" w:cs="Calibri"/>
          <w:bCs/>
          <w:i/>
          <w:iCs/>
          <w:sz w:val="18"/>
          <w:lang w:eastAsia="zh-CN"/>
        </w:rPr>
        <w:t>len</w:t>
      </w:r>
      <w:proofErr w:type="spellEnd"/>
      <w:r w:rsidRPr="00E85A54">
        <w:rPr>
          <w:rFonts w:ascii="Calibri" w:hAnsi="Calibri" w:cs="Calibri"/>
          <w:bCs/>
          <w:i/>
          <w:iCs/>
          <w:sz w:val="18"/>
          <w:lang w:eastAsia="zh-CN"/>
        </w:rPr>
        <w:t>=2 and the UE is dynamically scheduled with 1-symbol for front-load DMRS.</w:t>
      </w:r>
    </w:p>
    <w:bookmarkEnd w:id="6"/>
    <w:p w14:paraId="0571B3E9" w14:textId="77777777" w:rsidR="002728BF" w:rsidRPr="002728BF" w:rsidRDefault="002728BF" w:rsidP="002728BF">
      <w:pPr>
        <w:spacing w:after="0" w:line="240" w:lineRule="auto"/>
        <w:ind w:left="360" w:hanging="360"/>
        <w:jc w:val="both"/>
        <w:rPr>
          <w:i/>
          <w:sz w:val="18"/>
          <w:lang w:eastAsia="zh-CN"/>
        </w:rPr>
      </w:pPr>
      <w:r w:rsidRPr="002728BF">
        <w:rPr>
          <w:rFonts w:ascii="Symbol" w:hAnsi="Symbol"/>
          <w:i/>
          <w:sz w:val="18"/>
          <w:lang w:eastAsia="zh-CN"/>
        </w:rPr>
        <w:t></w:t>
      </w:r>
      <w:r w:rsidRPr="002728BF">
        <w:rPr>
          <w:i/>
          <w:sz w:val="12"/>
          <w:szCs w:val="14"/>
          <w:lang w:eastAsia="zh-CN"/>
        </w:rPr>
        <w:t xml:space="preserve">         </w:t>
      </w:r>
      <w:r w:rsidRPr="002728BF">
        <w:rPr>
          <w:rFonts w:ascii="Calibri" w:hAnsi="Calibri" w:cs="Calibri"/>
          <w:bCs/>
          <w:i/>
          <w:iCs/>
          <w:sz w:val="18"/>
          <w:lang w:eastAsia="zh-CN"/>
        </w:rPr>
        <w:t>Keep the “</w:t>
      </w:r>
      <w:proofErr w:type="spellStart"/>
      <w:r w:rsidRPr="002728BF">
        <w:rPr>
          <w:rFonts w:ascii="Calibri" w:hAnsi="Calibri" w:cs="Calibri"/>
          <w:bCs/>
          <w:i/>
          <w:iCs/>
          <w:sz w:val="18"/>
          <w:lang w:eastAsia="zh-CN"/>
        </w:rPr>
        <w:t>dmrs</w:t>
      </w:r>
      <w:proofErr w:type="spellEnd"/>
      <w:r w:rsidRPr="002728BF">
        <w:rPr>
          <w:rFonts w:ascii="Calibri" w:hAnsi="Calibri" w:cs="Calibri"/>
          <w:bCs/>
          <w:i/>
          <w:iCs/>
          <w:sz w:val="18"/>
          <w:lang w:eastAsia="zh-CN"/>
        </w:rPr>
        <w:t>-group” RRC parameters as placeholder until discussions on how to specify the RRC signaling and configuration of DMRS groups are concluded.</w:t>
      </w:r>
    </w:p>
    <w:p w14:paraId="760F9336" w14:textId="77777777" w:rsidR="002728BF" w:rsidRPr="002728BF" w:rsidRDefault="002728BF" w:rsidP="002728BF">
      <w:pPr>
        <w:spacing w:after="0" w:line="240" w:lineRule="auto"/>
        <w:ind w:left="360" w:hanging="360"/>
        <w:jc w:val="both"/>
        <w:rPr>
          <w:i/>
          <w:sz w:val="18"/>
          <w:lang w:eastAsia="zh-CN"/>
        </w:rPr>
      </w:pPr>
      <w:r w:rsidRPr="002728BF">
        <w:rPr>
          <w:rFonts w:ascii="Symbol" w:hAnsi="Symbol"/>
          <w:i/>
          <w:sz w:val="18"/>
          <w:lang w:eastAsia="zh-CN"/>
        </w:rPr>
        <w:t></w:t>
      </w:r>
      <w:r w:rsidRPr="002728BF">
        <w:rPr>
          <w:i/>
          <w:sz w:val="12"/>
          <w:szCs w:val="14"/>
          <w:lang w:eastAsia="zh-CN"/>
        </w:rPr>
        <w:t xml:space="preserve">         </w:t>
      </w:r>
      <w:bookmarkStart w:id="7" w:name="_Hlk497382975"/>
      <w:r w:rsidRPr="002728BF">
        <w:rPr>
          <w:rFonts w:ascii="Calibri" w:hAnsi="Calibri" w:cs="Calibri"/>
          <w:bCs/>
          <w:i/>
          <w:iCs/>
          <w:sz w:val="18"/>
          <w:lang w:eastAsia="zh-CN"/>
        </w:rPr>
        <w:t>It will be further discussed in RAN1#91 whether a new RRC parameter is needed to be introduced which enables DMRS port table restriction or subset selection for both DL and UL.</w:t>
      </w:r>
    </w:p>
    <w:bookmarkEnd w:id="7"/>
    <w:p w14:paraId="00445DFE" w14:textId="6013E9F4" w:rsidR="009039B0" w:rsidRPr="00A554C8" w:rsidRDefault="002728BF" w:rsidP="009039B0">
      <w:pPr>
        <w:numPr>
          <w:ilvl w:val="0"/>
          <w:numId w:val="13"/>
        </w:numPr>
        <w:tabs>
          <w:tab w:val="clear" w:pos="720"/>
          <w:tab w:val="num" w:pos="-360"/>
        </w:tabs>
        <w:spacing w:after="0" w:line="252" w:lineRule="auto"/>
        <w:ind w:left="360"/>
        <w:rPr>
          <w:i/>
          <w:sz w:val="18"/>
        </w:rPr>
      </w:pPr>
      <w:r w:rsidRPr="002728BF">
        <w:rPr>
          <w:rFonts w:ascii="Calibri" w:hAnsi="Calibri" w:cs="Calibri"/>
          <w:bCs/>
          <w:i/>
          <w:iCs/>
          <w:sz w:val="18"/>
          <w:lang w:eastAsia="zh-CN"/>
        </w:rPr>
        <w:t>It will be further discussed in RAN1#91, the relation between PDSCH (or PUSCH) mapping type, associated DMRS parameters, PDSCH (or PUSCH) starting symbol and PDSCH (or PUSCH) duration,</w:t>
      </w:r>
      <w:r w:rsidRPr="002728BF">
        <w:rPr>
          <w:rFonts w:ascii="Calibri" w:hAnsi="Calibri" w:cs="Calibri"/>
          <w:bCs/>
          <w:i/>
          <w:iCs/>
          <w:szCs w:val="22"/>
          <w:lang w:eastAsia="zh-CN"/>
        </w:rPr>
        <w:t xml:space="preserve"> any signaling (if </w:t>
      </w:r>
      <w:proofErr w:type="gramStart"/>
      <w:r w:rsidRPr="002728BF">
        <w:rPr>
          <w:rFonts w:ascii="Calibri" w:hAnsi="Calibri" w:cs="Calibri"/>
          <w:bCs/>
          <w:i/>
          <w:iCs/>
          <w:szCs w:val="22"/>
          <w:lang w:eastAsia="zh-CN"/>
        </w:rPr>
        <w:t>needed)  for</w:t>
      </w:r>
      <w:proofErr w:type="gramEnd"/>
      <w:r w:rsidRPr="002728BF">
        <w:rPr>
          <w:rFonts w:ascii="Calibri" w:hAnsi="Calibri" w:cs="Calibri"/>
          <w:bCs/>
          <w:i/>
          <w:iCs/>
          <w:szCs w:val="22"/>
          <w:lang w:eastAsia="zh-CN"/>
        </w:rPr>
        <w:t xml:space="preserve"> configuration (if needed) of slot-based and non-slot-based.</w:t>
      </w:r>
      <w:r w:rsidR="00446952" w:rsidRPr="00D06760">
        <w:rPr>
          <w:rFonts w:asciiTheme="minorHAnsi" w:hAnsiTheme="minorHAnsi" w:cstheme="minorHAnsi"/>
          <w:i/>
          <w:sz w:val="18"/>
          <w:szCs w:val="20"/>
        </w:rPr>
        <w:t xml:space="preserve"> </w:t>
      </w:r>
      <w:bookmarkEnd w:id="0"/>
    </w:p>
    <w:p w14:paraId="10D0C37C" w14:textId="77777777" w:rsidR="00A554C8" w:rsidRPr="00A554C8" w:rsidRDefault="00A554C8" w:rsidP="00A554C8">
      <w:pPr>
        <w:pStyle w:val="Heading2"/>
      </w:pPr>
      <w:r>
        <w:rPr>
          <w:sz w:val="18"/>
        </w:rPr>
        <w:br w:type="column"/>
      </w:r>
      <w:r w:rsidRPr="00A554C8">
        <w:lastRenderedPageBreak/>
        <w:t>Summary/Proposals resulting from the 90b-NR-20 discussion</w:t>
      </w:r>
    </w:p>
    <w:p w14:paraId="33E83255" w14:textId="77777777" w:rsidR="00A554C8" w:rsidRPr="00500432" w:rsidRDefault="00A554C8" w:rsidP="00A554C8">
      <w:pPr>
        <w:pStyle w:val="BodyText"/>
      </w:pPr>
      <w:r>
        <w:t xml:space="preserve">Based on the 90b-NR-20 discussion, the following views on the Questions A-F have been gathered, and the following proposals can be discussed in RAN1#91. </w:t>
      </w:r>
    </w:p>
    <w:p w14:paraId="6DDFA8E3" w14:textId="77777777" w:rsidR="00A554C8" w:rsidRPr="00667EA5" w:rsidRDefault="00A554C8" w:rsidP="00A554C8">
      <w:pPr>
        <w:pStyle w:val="Heading3"/>
        <w:numPr>
          <w:ilvl w:val="2"/>
          <w:numId w:val="0"/>
        </w:numPr>
        <w:ind w:left="1310" w:hanging="1310"/>
        <w:rPr>
          <w:sz w:val="20"/>
        </w:rPr>
      </w:pPr>
      <w:r w:rsidRPr="00667EA5">
        <w:rPr>
          <w:sz w:val="20"/>
        </w:rPr>
        <w:t>Question A Summary of views</w:t>
      </w:r>
    </w:p>
    <w:p w14:paraId="385F0DA4" w14:textId="77777777" w:rsidR="00A554C8" w:rsidRPr="00667EA5" w:rsidRDefault="00A554C8" w:rsidP="00A554C8">
      <w:pPr>
        <w:jc w:val="both"/>
        <w:rPr>
          <w:rFonts w:cstheme="minorHAnsi"/>
          <w:sz w:val="18"/>
          <w:szCs w:val="20"/>
        </w:rPr>
      </w:pPr>
      <w:r w:rsidRPr="00667EA5">
        <w:rPr>
          <w:rFonts w:cstheme="minorHAnsi"/>
          <w:sz w:val="18"/>
          <w:szCs w:val="20"/>
        </w:rPr>
        <w:t>For 2/4/7-symbol non-slot-based scheduling, the supported configuration types in non-slot-based scheduling DMRS for unicast PDSCH after RRC configuration is(are)</w:t>
      </w:r>
    </w:p>
    <w:p w14:paraId="319B2C1D" w14:textId="77777777" w:rsidR="00A554C8" w:rsidRPr="00667EA5" w:rsidRDefault="00A554C8" w:rsidP="00A554C8">
      <w:pPr>
        <w:pStyle w:val="1"/>
        <w:numPr>
          <w:ilvl w:val="0"/>
          <w:numId w:val="20"/>
        </w:numPr>
        <w:spacing w:after="0" w:line="240" w:lineRule="auto"/>
        <w:contextualSpacing w:val="0"/>
        <w:jc w:val="both"/>
        <w:rPr>
          <w:rFonts w:asciiTheme="minorHAnsi" w:hAnsiTheme="minorHAnsi" w:cstheme="minorHAnsi"/>
          <w:sz w:val="18"/>
          <w:szCs w:val="20"/>
        </w:rPr>
      </w:pPr>
      <w:r w:rsidRPr="00667EA5">
        <w:rPr>
          <w:rFonts w:asciiTheme="minorHAnsi" w:hAnsiTheme="minorHAnsi" w:cstheme="minorHAnsi"/>
          <w:sz w:val="18"/>
          <w:szCs w:val="20"/>
        </w:rPr>
        <w:t>Alt. 1: Only configuration type 1</w:t>
      </w:r>
    </w:p>
    <w:p w14:paraId="28F81EB7" w14:textId="77777777" w:rsidR="00A554C8" w:rsidRPr="00667EA5" w:rsidRDefault="00A554C8" w:rsidP="00A554C8">
      <w:pPr>
        <w:pStyle w:val="1"/>
        <w:numPr>
          <w:ilvl w:val="0"/>
          <w:numId w:val="20"/>
        </w:numPr>
        <w:spacing w:after="0" w:line="240" w:lineRule="auto"/>
        <w:contextualSpacing w:val="0"/>
        <w:jc w:val="both"/>
        <w:rPr>
          <w:rFonts w:asciiTheme="minorHAnsi" w:hAnsiTheme="minorHAnsi" w:cstheme="minorHAnsi"/>
          <w:sz w:val="18"/>
          <w:szCs w:val="20"/>
        </w:rPr>
      </w:pPr>
      <w:r w:rsidRPr="00667EA5">
        <w:rPr>
          <w:rFonts w:asciiTheme="minorHAnsi" w:hAnsiTheme="minorHAnsi" w:cstheme="minorHAnsi"/>
          <w:sz w:val="18"/>
          <w:szCs w:val="20"/>
        </w:rPr>
        <w:t>Alt. 2: Only configuration type 2</w:t>
      </w:r>
    </w:p>
    <w:p w14:paraId="51BF2593" w14:textId="77777777" w:rsidR="00A554C8" w:rsidRPr="00667EA5" w:rsidRDefault="00A554C8" w:rsidP="00A554C8">
      <w:pPr>
        <w:pStyle w:val="1"/>
        <w:numPr>
          <w:ilvl w:val="1"/>
          <w:numId w:val="20"/>
        </w:numPr>
        <w:spacing w:after="0" w:line="240" w:lineRule="auto"/>
        <w:contextualSpacing w:val="0"/>
        <w:jc w:val="both"/>
        <w:rPr>
          <w:rFonts w:asciiTheme="minorHAnsi" w:hAnsiTheme="minorHAnsi" w:cstheme="minorHAnsi"/>
          <w:b/>
          <w:i/>
          <w:sz w:val="18"/>
          <w:szCs w:val="20"/>
        </w:rPr>
      </w:pPr>
      <w:r w:rsidRPr="00667EA5">
        <w:rPr>
          <w:rFonts w:asciiTheme="minorHAnsi" w:hAnsiTheme="minorHAnsi" w:cstheme="minorHAnsi"/>
          <w:b/>
          <w:i/>
          <w:sz w:val="18"/>
          <w:szCs w:val="20"/>
        </w:rPr>
        <w:t xml:space="preserve">Huawei, </w:t>
      </w:r>
      <w:proofErr w:type="spellStart"/>
      <w:r w:rsidRPr="00667EA5">
        <w:rPr>
          <w:rFonts w:asciiTheme="minorHAnsi" w:hAnsiTheme="minorHAnsi" w:cstheme="minorHAnsi"/>
          <w:b/>
          <w:i/>
          <w:sz w:val="18"/>
          <w:szCs w:val="20"/>
        </w:rPr>
        <w:t>HiSilicon</w:t>
      </w:r>
      <w:proofErr w:type="spellEnd"/>
      <w:r w:rsidRPr="00667EA5">
        <w:rPr>
          <w:rFonts w:asciiTheme="minorHAnsi" w:hAnsiTheme="minorHAnsi" w:cstheme="minorHAnsi"/>
          <w:b/>
          <w:i/>
          <w:sz w:val="18"/>
          <w:szCs w:val="20"/>
        </w:rPr>
        <w:t>, LGE</w:t>
      </w:r>
    </w:p>
    <w:p w14:paraId="2D11631A" w14:textId="77777777" w:rsidR="00A554C8" w:rsidRPr="00667EA5" w:rsidRDefault="00A554C8" w:rsidP="00A554C8">
      <w:pPr>
        <w:pStyle w:val="1"/>
        <w:numPr>
          <w:ilvl w:val="0"/>
          <w:numId w:val="20"/>
        </w:numPr>
        <w:spacing w:after="0" w:line="240" w:lineRule="auto"/>
        <w:contextualSpacing w:val="0"/>
        <w:jc w:val="both"/>
        <w:rPr>
          <w:rFonts w:asciiTheme="minorHAnsi" w:hAnsiTheme="minorHAnsi" w:cstheme="minorHAnsi"/>
          <w:sz w:val="18"/>
          <w:szCs w:val="20"/>
        </w:rPr>
      </w:pPr>
      <w:r w:rsidRPr="00667EA5">
        <w:rPr>
          <w:rFonts w:asciiTheme="minorHAnsi" w:hAnsiTheme="minorHAnsi" w:cstheme="minorHAnsi"/>
          <w:sz w:val="18"/>
          <w:szCs w:val="20"/>
        </w:rPr>
        <w:t xml:space="preserve">Alt. 3: Both configuration type 1 and type 2 </w:t>
      </w:r>
    </w:p>
    <w:p w14:paraId="0F13A91A" w14:textId="77777777" w:rsidR="00A554C8" w:rsidRPr="00667EA5" w:rsidRDefault="00A554C8" w:rsidP="00A554C8">
      <w:pPr>
        <w:pStyle w:val="1"/>
        <w:numPr>
          <w:ilvl w:val="1"/>
          <w:numId w:val="20"/>
        </w:numPr>
        <w:spacing w:after="0" w:line="240" w:lineRule="auto"/>
        <w:contextualSpacing w:val="0"/>
        <w:jc w:val="both"/>
        <w:rPr>
          <w:rFonts w:asciiTheme="minorHAnsi" w:hAnsiTheme="minorHAnsi" w:cstheme="minorHAnsi"/>
          <w:b/>
          <w:i/>
          <w:sz w:val="18"/>
          <w:szCs w:val="20"/>
        </w:rPr>
      </w:pPr>
      <w:r w:rsidRPr="00667EA5">
        <w:rPr>
          <w:rFonts w:asciiTheme="minorHAnsi" w:hAnsiTheme="minorHAnsi" w:cstheme="minorHAnsi"/>
          <w:b/>
          <w:i/>
          <w:sz w:val="18"/>
          <w:szCs w:val="20"/>
        </w:rPr>
        <w:t xml:space="preserve">AT&amp;T, CATT, ZTE, </w:t>
      </w:r>
      <w:proofErr w:type="spellStart"/>
      <w:r w:rsidRPr="00667EA5">
        <w:rPr>
          <w:rFonts w:asciiTheme="minorHAnsi" w:hAnsiTheme="minorHAnsi" w:cstheme="minorHAnsi"/>
          <w:b/>
          <w:i/>
          <w:sz w:val="18"/>
          <w:szCs w:val="20"/>
        </w:rPr>
        <w:t>Sanechips</w:t>
      </w:r>
      <w:proofErr w:type="spellEnd"/>
      <w:r w:rsidRPr="00667EA5">
        <w:rPr>
          <w:rFonts w:asciiTheme="minorHAnsi" w:hAnsiTheme="minorHAnsi" w:cstheme="minorHAnsi"/>
          <w:b/>
          <w:i/>
          <w:sz w:val="18"/>
          <w:szCs w:val="20"/>
        </w:rPr>
        <w:t xml:space="preserve">, Qualcomm, </w:t>
      </w:r>
      <w:proofErr w:type="spellStart"/>
      <w:r w:rsidRPr="00667EA5">
        <w:rPr>
          <w:rFonts w:asciiTheme="minorHAnsi" w:hAnsiTheme="minorHAnsi" w:cstheme="minorHAnsi"/>
          <w:b/>
          <w:i/>
          <w:sz w:val="18"/>
          <w:szCs w:val="20"/>
        </w:rPr>
        <w:t>Spreadtrum</w:t>
      </w:r>
      <w:proofErr w:type="spellEnd"/>
      <w:r w:rsidRPr="00667EA5">
        <w:rPr>
          <w:rFonts w:asciiTheme="minorHAnsi" w:hAnsiTheme="minorHAnsi" w:cstheme="minorHAnsi"/>
          <w:b/>
          <w:i/>
          <w:sz w:val="18"/>
          <w:szCs w:val="20"/>
        </w:rPr>
        <w:t>, Samsung, Ericsson, Intel, Nokia,</w:t>
      </w:r>
      <w:r>
        <w:rPr>
          <w:rFonts w:asciiTheme="minorHAnsi" w:hAnsiTheme="minorHAnsi" w:cstheme="minorHAnsi"/>
          <w:b/>
          <w:i/>
          <w:sz w:val="18"/>
          <w:szCs w:val="20"/>
        </w:rPr>
        <w:t xml:space="preserve"> NSB,</w:t>
      </w:r>
      <w:r w:rsidRPr="00667EA5">
        <w:rPr>
          <w:rFonts w:asciiTheme="minorHAnsi" w:hAnsiTheme="minorHAnsi" w:cstheme="minorHAnsi"/>
          <w:b/>
          <w:i/>
          <w:sz w:val="18"/>
          <w:szCs w:val="20"/>
        </w:rPr>
        <w:t xml:space="preserve"> vivo, OPPO</w:t>
      </w:r>
      <w:r>
        <w:rPr>
          <w:rFonts w:asciiTheme="minorHAnsi" w:hAnsiTheme="minorHAnsi" w:cstheme="minorHAnsi"/>
          <w:b/>
          <w:i/>
          <w:sz w:val="18"/>
          <w:szCs w:val="20"/>
        </w:rPr>
        <w:t>, Panasonic, Fujitsu</w:t>
      </w:r>
    </w:p>
    <w:p w14:paraId="004AF6F5" w14:textId="77777777" w:rsidR="00A554C8" w:rsidRPr="005C3302" w:rsidRDefault="00A554C8" w:rsidP="00A554C8">
      <w:pPr>
        <w:jc w:val="both"/>
        <w:rPr>
          <w:rFonts w:cstheme="minorHAnsi"/>
          <w:sz w:val="18"/>
          <w:szCs w:val="20"/>
        </w:rPr>
      </w:pPr>
      <w:proofErr w:type="spellStart"/>
      <w:r>
        <w:rPr>
          <w:rFonts w:cstheme="minorHAnsi"/>
          <w:b/>
          <w:i/>
          <w:sz w:val="18"/>
          <w:szCs w:val="20"/>
        </w:rPr>
        <w:t>Mediatek</w:t>
      </w:r>
      <w:proofErr w:type="spellEnd"/>
      <w:r w:rsidRPr="005C3302">
        <w:rPr>
          <w:rFonts w:cstheme="minorHAnsi"/>
          <w:b/>
          <w:i/>
          <w:sz w:val="18"/>
          <w:szCs w:val="20"/>
        </w:rPr>
        <w:t xml:space="preserve"> </w:t>
      </w:r>
      <w:r w:rsidRPr="005C3302">
        <w:rPr>
          <w:rFonts w:cstheme="minorHAnsi"/>
          <w:sz w:val="18"/>
          <w:szCs w:val="20"/>
        </w:rPr>
        <w:t>propose this to be studied until RAN1#91.</w:t>
      </w:r>
    </w:p>
    <w:p w14:paraId="56F0C46F" w14:textId="77777777" w:rsidR="00A554C8" w:rsidRPr="00822084" w:rsidRDefault="00A554C8" w:rsidP="00A554C8">
      <w:pPr>
        <w:jc w:val="both"/>
        <w:rPr>
          <w:rFonts w:cstheme="minorHAnsi"/>
          <w:b/>
          <w:i/>
          <w:sz w:val="18"/>
          <w:szCs w:val="20"/>
        </w:rPr>
      </w:pPr>
      <w:r w:rsidRPr="008D4DA3">
        <w:rPr>
          <w:rFonts w:cstheme="minorHAnsi"/>
          <w:b/>
          <w:i/>
          <w:sz w:val="18"/>
          <w:szCs w:val="20"/>
          <w:u w:val="single"/>
        </w:rPr>
        <w:t>Proposal 1:</w:t>
      </w:r>
      <w:r w:rsidRPr="008D4DA3">
        <w:rPr>
          <w:rFonts w:cstheme="minorHAnsi"/>
          <w:b/>
          <w:i/>
          <w:sz w:val="18"/>
          <w:szCs w:val="20"/>
        </w:rPr>
        <w:t xml:space="preserve"> For 2/4/7-symbol non-slot-based transmission/scheduling, the supported configuration types in non-slot-based scheduling DMRS for unicast PDSCH after RRC configuration are both configuration type 1 and type 2.</w:t>
      </w:r>
    </w:p>
    <w:p w14:paraId="6DACAF57" w14:textId="77777777" w:rsidR="00A554C8" w:rsidRPr="00667EA5" w:rsidRDefault="00A554C8" w:rsidP="00A554C8">
      <w:pPr>
        <w:pStyle w:val="Heading3"/>
        <w:numPr>
          <w:ilvl w:val="2"/>
          <w:numId w:val="0"/>
        </w:numPr>
        <w:ind w:left="1310" w:hanging="1310"/>
        <w:rPr>
          <w:sz w:val="20"/>
        </w:rPr>
      </w:pPr>
      <w:r w:rsidRPr="00667EA5">
        <w:rPr>
          <w:sz w:val="20"/>
        </w:rPr>
        <w:t>Question B Summary of views</w:t>
      </w:r>
    </w:p>
    <w:p w14:paraId="14CF7CBE" w14:textId="77777777" w:rsidR="00A554C8" w:rsidRPr="00667EA5" w:rsidRDefault="00A554C8" w:rsidP="00A554C8">
      <w:pPr>
        <w:jc w:val="both"/>
        <w:rPr>
          <w:rFonts w:cstheme="minorHAnsi"/>
          <w:sz w:val="18"/>
          <w:szCs w:val="20"/>
        </w:rPr>
      </w:pPr>
      <w:r w:rsidRPr="00667EA5">
        <w:rPr>
          <w:rFonts w:cstheme="minorHAnsi"/>
          <w:sz w:val="18"/>
          <w:szCs w:val="20"/>
        </w:rPr>
        <w:t>For 2/4/7-symbol non-slot-based scheduling, the supported configuration types in non-slot-based scheduling DMRS for unicast PDSCH before RRC configuration is(are)</w:t>
      </w:r>
    </w:p>
    <w:p w14:paraId="76F13A4B" w14:textId="77777777" w:rsidR="00A554C8" w:rsidRPr="00667EA5" w:rsidRDefault="00A554C8" w:rsidP="00A554C8">
      <w:pPr>
        <w:pStyle w:val="1"/>
        <w:numPr>
          <w:ilvl w:val="0"/>
          <w:numId w:val="21"/>
        </w:numPr>
        <w:spacing w:after="0" w:line="240" w:lineRule="auto"/>
        <w:contextualSpacing w:val="0"/>
        <w:jc w:val="both"/>
        <w:rPr>
          <w:rFonts w:asciiTheme="minorHAnsi" w:hAnsiTheme="minorHAnsi" w:cstheme="minorHAnsi"/>
          <w:sz w:val="18"/>
          <w:szCs w:val="20"/>
        </w:rPr>
      </w:pPr>
      <w:r w:rsidRPr="00667EA5">
        <w:rPr>
          <w:rFonts w:asciiTheme="minorHAnsi" w:hAnsiTheme="minorHAnsi" w:cstheme="minorHAnsi"/>
          <w:sz w:val="18"/>
          <w:szCs w:val="20"/>
        </w:rPr>
        <w:t>Alt. 1: Only configuration type 1</w:t>
      </w:r>
    </w:p>
    <w:p w14:paraId="1F565512" w14:textId="77777777" w:rsidR="00A554C8" w:rsidRPr="00667EA5" w:rsidRDefault="00A554C8" w:rsidP="00A554C8">
      <w:pPr>
        <w:pStyle w:val="1"/>
        <w:numPr>
          <w:ilvl w:val="1"/>
          <w:numId w:val="21"/>
        </w:numPr>
        <w:spacing w:after="0" w:line="240" w:lineRule="auto"/>
        <w:contextualSpacing w:val="0"/>
        <w:jc w:val="both"/>
        <w:rPr>
          <w:rFonts w:asciiTheme="minorHAnsi" w:hAnsiTheme="minorHAnsi" w:cstheme="minorHAnsi"/>
          <w:b/>
          <w:i/>
          <w:sz w:val="18"/>
          <w:szCs w:val="20"/>
        </w:rPr>
      </w:pPr>
      <w:r w:rsidRPr="00667EA5">
        <w:rPr>
          <w:rFonts w:asciiTheme="minorHAnsi" w:hAnsiTheme="minorHAnsi" w:cstheme="minorHAnsi"/>
          <w:b/>
          <w:i/>
          <w:sz w:val="18"/>
          <w:szCs w:val="20"/>
        </w:rPr>
        <w:t xml:space="preserve">AT&amp;T, CATT, ZTE, </w:t>
      </w:r>
      <w:proofErr w:type="spellStart"/>
      <w:r w:rsidRPr="00667EA5">
        <w:rPr>
          <w:rFonts w:asciiTheme="minorHAnsi" w:hAnsiTheme="minorHAnsi" w:cstheme="minorHAnsi"/>
          <w:b/>
          <w:i/>
          <w:sz w:val="18"/>
          <w:szCs w:val="20"/>
        </w:rPr>
        <w:t>Sanechips</w:t>
      </w:r>
      <w:proofErr w:type="spellEnd"/>
      <w:r w:rsidRPr="00667EA5">
        <w:rPr>
          <w:rFonts w:asciiTheme="minorHAnsi" w:hAnsiTheme="minorHAnsi" w:cstheme="minorHAnsi"/>
          <w:b/>
          <w:i/>
          <w:sz w:val="18"/>
          <w:szCs w:val="20"/>
        </w:rPr>
        <w:t xml:space="preserve">, </w:t>
      </w:r>
      <w:proofErr w:type="gramStart"/>
      <w:r w:rsidRPr="00667EA5">
        <w:rPr>
          <w:rFonts w:asciiTheme="minorHAnsi" w:hAnsiTheme="minorHAnsi" w:cstheme="minorHAnsi"/>
          <w:b/>
          <w:i/>
          <w:sz w:val="18"/>
          <w:szCs w:val="20"/>
        </w:rPr>
        <w:t xml:space="preserve">Qualcomm,  </w:t>
      </w:r>
      <w:proofErr w:type="spellStart"/>
      <w:r w:rsidRPr="00667EA5">
        <w:rPr>
          <w:rFonts w:asciiTheme="minorHAnsi" w:hAnsiTheme="minorHAnsi" w:cstheme="minorHAnsi"/>
          <w:b/>
          <w:i/>
          <w:sz w:val="18"/>
          <w:szCs w:val="20"/>
        </w:rPr>
        <w:t>Spreadtrum</w:t>
      </w:r>
      <w:proofErr w:type="spellEnd"/>
      <w:proofErr w:type="gramEnd"/>
      <w:r w:rsidRPr="00667EA5">
        <w:rPr>
          <w:rFonts w:asciiTheme="minorHAnsi" w:hAnsiTheme="minorHAnsi" w:cstheme="minorHAnsi"/>
          <w:b/>
          <w:i/>
          <w:sz w:val="18"/>
          <w:szCs w:val="20"/>
        </w:rPr>
        <w:t>, Samsung, Ericsson, Intel, Nokia,</w:t>
      </w:r>
      <w:r>
        <w:rPr>
          <w:rFonts w:asciiTheme="minorHAnsi" w:hAnsiTheme="minorHAnsi" w:cstheme="minorHAnsi"/>
          <w:b/>
          <w:i/>
          <w:sz w:val="18"/>
          <w:szCs w:val="20"/>
        </w:rPr>
        <w:t xml:space="preserve"> NSB,</w:t>
      </w:r>
      <w:r w:rsidRPr="00667EA5">
        <w:rPr>
          <w:rFonts w:asciiTheme="minorHAnsi" w:hAnsiTheme="minorHAnsi" w:cstheme="minorHAnsi"/>
          <w:b/>
          <w:i/>
          <w:sz w:val="18"/>
          <w:szCs w:val="20"/>
        </w:rPr>
        <w:t xml:space="preserve"> vivo, OPPO</w:t>
      </w:r>
      <w:r>
        <w:rPr>
          <w:rFonts w:asciiTheme="minorHAnsi" w:hAnsiTheme="minorHAnsi" w:cstheme="minorHAnsi"/>
          <w:b/>
          <w:i/>
          <w:sz w:val="18"/>
          <w:szCs w:val="20"/>
        </w:rPr>
        <w:t>,</w:t>
      </w:r>
      <w:r w:rsidRPr="00D10578">
        <w:rPr>
          <w:rFonts w:asciiTheme="minorHAnsi" w:hAnsiTheme="minorHAnsi" w:cstheme="minorHAnsi"/>
          <w:b/>
          <w:i/>
          <w:sz w:val="18"/>
          <w:szCs w:val="20"/>
        </w:rPr>
        <w:t xml:space="preserve"> </w:t>
      </w:r>
      <w:r>
        <w:rPr>
          <w:rFonts w:asciiTheme="minorHAnsi" w:hAnsiTheme="minorHAnsi" w:cstheme="minorHAnsi"/>
          <w:b/>
          <w:i/>
          <w:sz w:val="18"/>
          <w:szCs w:val="20"/>
        </w:rPr>
        <w:t>Panasonic, Fujitsu</w:t>
      </w:r>
    </w:p>
    <w:p w14:paraId="4E0A56E6" w14:textId="77777777" w:rsidR="00A554C8" w:rsidRPr="00667EA5" w:rsidRDefault="00A554C8" w:rsidP="00A554C8">
      <w:pPr>
        <w:pStyle w:val="1"/>
        <w:numPr>
          <w:ilvl w:val="0"/>
          <w:numId w:val="21"/>
        </w:numPr>
        <w:spacing w:after="0" w:line="240" w:lineRule="auto"/>
        <w:contextualSpacing w:val="0"/>
        <w:jc w:val="both"/>
        <w:rPr>
          <w:rFonts w:asciiTheme="minorHAnsi" w:hAnsiTheme="minorHAnsi" w:cstheme="minorHAnsi"/>
          <w:sz w:val="18"/>
          <w:szCs w:val="20"/>
        </w:rPr>
      </w:pPr>
      <w:r w:rsidRPr="00667EA5">
        <w:rPr>
          <w:rFonts w:asciiTheme="minorHAnsi" w:hAnsiTheme="minorHAnsi" w:cstheme="minorHAnsi"/>
          <w:sz w:val="18"/>
          <w:szCs w:val="20"/>
        </w:rPr>
        <w:t>Alt. 2: Only configuration type 2</w:t>
      </w:r>
    </w:p>
    <w:p w14:paraId="7DB49AB4" w14:textId="77777777" w:rsidR="00A554C8" w:rsidRPr="00667EA5" w:rsidRDefault="00A554C8" w:rsidP="00A554C8">
      <w:pPr>
        <w:pStyle w:val="1"/>
        <w:numPr>
          <w:ilvl w:val="1"/>
          <w:numId w:val="21"/>
        </w:numPr>
        <w:spacing w:after="0" w:line="240" w:lineRule="auto"/>
        <w:contextualSpacing w:val="0"/>
        <w:jc w:val="both"/>
        <w:rPr>
          <w:rFonts w:asciiTheme="minorHAnsi" w:hAnsiTheme="minorHAnsi" w:cstheme="minorHAnsi"/>
          <w:b/>
          <w:sz w:val="18"/>
          <w:szCs w:val="20"/>
        </w:rPr>
      </w:pPr>
      <w:r w:rsidRPr="00667EA5">
        <w:rPr>
          <w:rFonts w:asciiTheme="minorHAnsi" w:hAnsiTheme="minorHAnsi" w:cstheme="minorHAnsi"/>
          <w:b/>
          <w:sz w:val="18"/>
          <w:szCs w:val="20"/>
        </w:rPr>
        <w:t>LGE</w:t>
      </w:r>
    </w:p>
    <w:p w14:paraId="149FF3D7" w14:textId="77777777" w:rsidR="00A554C8" w:rsidRPr="00667EA5" w:rsidRDefault="00A554C8" w:rsidP="00A554C8">
      <w:pPr>
        <w:pStyle w:val="1"/>
        <w:numPr>
          <w:ilvl w:val="0"/>
          <w:numId w:val="21"/>
        </w:numPr>
        <w:spacing w:after="0" w:line="240" w:lineRule="auto"/>
        <w:contextualSpacing w:val="0"/>
        <w:jc w:val="both"/>
        <w:rPr>
          <w:rFonts w:asciiTheme="minorHAnsi" w:hAnsiTheme="minorHAnsi" w:cstheme="minorHAnsi"/>
          <w:sz w:val="18"/>
          <w:szCs w:val="20"/>
        </w:rPr>
      </w:pPr>
      <w:r w:rsidRPr="00667EA5">
        <w:rPr>
          <w:rFonts w:asciiTheme="minorHAnsi" w:hAnsiTheme="minorHAnsi" w:cstheme="minorHAnsi"/>
          <w:sz w:val="18"/>
          <w:szCs w:val="20"/>
        </w:rPr>
        <w:t>Alt. 3: Both configuration type 1 and type 2</w:t>
      </w:r>
    </w:p>
    <w:p w14:paraId="575A29BD" w14:textId="77777777" w:rsidR="00A554C8" w:rsidRPr="00667EA5" w:rsidRDefault="00A554C8" w:rsidP="00A554C8">
      <w:pPr>
        <w:pStyle w:val="1"/>
        <w:numPr>
          <w:ilvl w:val="0"/>
          <w:numId w:val="21"/>
        </w:numPr>
        <w:spacing w:after="0" w:line="240" w:lineRule="auto"/>
        <w:contextualSpacing w:val="0"/>
        <w:jc w:val="both"/>
        <w:rPr>
          <w:rFonts w:asciiTheme="minorHAnsi" w:hAnsiTheme="minorHAnsi" w:cstheme="minorHAnsi"/>
          <w:sz w:val="18"/>
          <w:szCs w:val="20"/>
        </w:rPr>
      </w:pPr>
      <w:r w:rsidRPr="00667EA5">
        <w:rPr>
          <w:rFonts w:asciiTheme="minorHAnsi" w:hAnsiTheme="minorHAnsi" w:cstheme="minorHAnsi"/>
          <w:sz w:val="18"/>
          <w:szCs w:val="20"/>
        </w:rPr>
        <w:t>Alt. 4: full symbol DMRS, (i.e., the whole symbol is for DMRS in a schedule band).</w:t>
      </w:r>
    </w:p>
    <w:p w14:paraId="39001F10" w14:textId="77777777" w:rsidR="00A554C8" w:rsidRPr="00667EA5" w:rsidRDefault="00A554C8" w:rsidP="00A554C8">
      <w:pPr>
        <w:jc w:val="both"/>
        <w:rPr>
          <w:rFonts w:cstheme="minorHAnsi"/>
          <w:sz w:val="18"/>
          <w:szCs w:val="20"/>
        </w:rPr>
      </w:pPr>
      <w:proofErr w:type="spellStart"/>
      <w:r w:rsidRPr="00667EA5">
        <w:rPr>
          <w:rFonts w:cstheme="minorHAnsi"/>
          <w:b/>
          <w:i/>
          <w:sz w:val="18"/>
          <w:szCs w:val="20"/>
        </w:rPr>
        <w:t>Mediatek</w:t>
      </w:r>
      <w:proofErr w:type="spellEnd"/>
      <w:r w:rsidRPr="00667EA5">
        <w:rPr>
          <w:rFonts w:cstheme="minorHAnsi"/>
          <w:b/>
          <w:i/>
          <w:sz w:val="18"/>
          <w:szCs w:val="20"/>
        </w:rPr>
        <w:t xml:space="preserve">, Huawei, </w:t>
      </w:r>
      <w:proofErr w:type="spellStart"/>
      <w:r w:rsidRPr="00667EA5">
        <w:rPr>
          <w:rFonts w:cstheme="minorHAnsi"/>
          <w:b/>
          <w:i/>
          <w:sz w:val="18"/>
          <w:szCs w:val="20"/>
        </w:rPr>
        <w:t>HiSilicon</w:t>
      </w:r>
      <w:proofErr w:type="spellEnd"/>
      <w:r w:rsidRPr="00667EA5">
        <w:rPr>
          <w:rFonts w:cstheme="minorHAnsi"/>
          <w:sz w:val="18"/>
          <w:szCs w:val="20"/>
        </w:rPr>
        <w:t xml:space="preserve"> propose this to be studied until RAN1#91.</w:t>
      </w:r>
    </w:p>
    <w:p w14:paraId="54B475C3" w14:textId="77777777" w:rsidR="00A554C8" w:rsidRPr="00822084" w:rsidRDefault="00A554C8" w:rsidP="00A554C8">
      <w:pPr>
        <w:jc w:val="both"/>
        <w:rPr>
          <w:rFonts w:cstheme="minorHAnsi"/>
          <w:b/>
          <w:i/>
          <w:sz w:val="18"/>
          <w:szCs w:val="20"/>
        </w:rPr>
      </w:pPr>
      <w:r w:rsidRPr="008D4DA3">
        <w:rPr>
          <w:rFonts w:cstheme="minorHAnsi"/>
          <w:b/>
          <w:i/>
          <w:sz w:val="18"/>
          <w:szCs w:val="20"/>
          <w:u w:val="single"/>
        </w:rPr>
        <w:t>Proposal 2:</w:t>
      </w:r>
      <w:r w:rsidRPr="008D4DA3">
        <w:rPr>
          <w:rFonts w:cstheme="minorHAnsi"/>
          <w:b/>
          <w:i/>
          <w:sz w:val="18"/>
          <w:szCs w:val="20"/>
        </w:rPr>
        <w:t xml:space="preserve"> For 2/4/7-symbol non-slot-based transmission/scheduling, the supported configuration types in non-slot-based scheduling DMRS for unicast PDSCH before RRC configuration is only configuration type 1.</w:t>
      </w:r>
    </w:p>
    <w:p w14:paraId="2A16A896" w14:textId="77777777" w:rsidR="00A554C8" w:rsidRPr="00667EA5" w:rsidRDefault="00A554C8" w:rsidP="00A554C8">
      <w:pPr>
        <w:pStyle w:val="Heading3"/>
        <w:numPr>
          <w:ilvl w:val="2"/>
          <w:numId w:val="0"/>
        </w:numPr>
        <w:ind w:left="1310" w:hanging="1310"/>
        <w:rPr>
          <w:sz w:val="20"/>
        </w:rPr>
      </w:pPr>
      <w:r w:rsidRPr="00667EA5">
        <w:rPr>
          <w:sz w:val="20"/>
        </w:rPr>
        <w:t>Question C Summary of views</w:t>
      </w:r>
    </w:p>
    <w:p w14:paraId="424E47CD" w14:textId="77777777" w:rsidR="00A554C8" w:rsidRPr="00667EA5" w:rsidRDefault="00A554C8" w:rsidP="00A554C8">
      <w:pPr>
        <w:jc w:val="both"/>
        <w:rPr>
          <w:rFonts w:cstheme="minorHAnsi"/>
          <w:sz w:val="18"/>
          <w:szCs w:val="20"/>
        </w:rPr>
      </w:pPr>
      <w:r w:rsidRPr="00667EA5">
        <w:rPr>
          <w:rFonts w:cstheme="minorHAnsi"/>
          <w:sz w:val="18"/>
          <w:szCs w:val="20"/>
        </w:rPr>
        <w:t xml:space="preserve">For 2/4/7-symbol non-slot-based scheduling, when PDSCH and PDCCH are </w:t>
      </w:r>
      <w:proofErr w:type="spellStart"/>
      <w:r w:rsidRPr="00667EA5">
        <w:rPr>
          <w:rFonts w:cstheme="minorHAnsi"/>
          <w:sz w:val="18"/>
          <w:szCs w:val="20"/>
        </w:rPr>
        <w:t>FDMed</w:t>
      </w:r>
      <w:proofErr w:type="spellEnd"/>
      <w:r w:rsidRPr="00667EA5">
        <w:rPr>
          <w:rFonts w:cstheme="minorHAnsi"/>
          <w:sz w:val="18"/>
          <w:szCs w:val="20"/>
        </w:rPr>
        <w:t xml:space="preserve"> </w:t>
      </w:r>
      <w:r w:rsidRPr="00667EA5">
        <w:rPr>
          <w:rFonts w:cstheme="minorHAnsi"/>
          <w:i/>
          <w:sz w:val="18"/>
          <w:szCs w:val="20"/>
        </w:rPr>
        <w:t>and the PDSCH in any of the scheduled OFDM symbols overlap with the PDCCH in frequency domain</w:t>
      </w:r>
      <w:r w:rsidRPr="00667EA5">
        <w:rPr>
          <w:rFonts w:cstheme="minorHAnsi"/>
          <w:sz w:val="18"/>
          <w:szCs w:val="20"/>
        </w:rPr>
        <w:t>:</w:t>
      </w:r>
    </w:p>
    <w:p w14:paraId="50255DFC" w14:textId="77777777" w:rsidR="00A554C8" w:rsidRPr="00667EA5" w:rsidRDefault="00A554C8" w:rsidP="00A554C8">
      <w:pPr>
        <w:pStyle w:val="1"/>
        <w:numPr>
          <w:ilvl w:val="0"/>
          <w:numId w:val="22"/>
        </w:numPr>
        <w:spacing w:after="0" w:line="240" w:lineRule="auto"/>
        <w:contextualSpacing w:val="0"/>
        <w:jc w:val="both"/>
        <w:rPr>
          <w:rFonts w:asciiTheme="minorHAnsi" w:hAnsiTheme="minorHAnsi" w:cstheme="minorHAnsi"/>
          <w:sz w:val="18"/>
          <w:szCs w:val="20"/>
        </w:rPr>
      </w:pPr>
      <w:r w:rsidRPr="00667EA5">
        <w:rPr>
          <w:rFonts w:asciiTheme="minorHAnsi" w:hAnsiTheme="minorHAnsi" w:cstheme="minorHAnsi"/>
          <w:sz w:val="18"/>
          <w:szCs w:val="20"/>
        </w:rPr>
        <w:t>Alt. 1: the front-load DMRS should be mapped to the next PDSCH symbol following PDCCH to avoid collision with PDCCH.</w:t>
      </w:r>
    </w:p>
    <w:p w14:paraId="44937692" w14:textId="344E52DB" w:rsidR="00A554C8" w:rsidRPr="00667EA5" w:rsidRDefault="00A554C8" w:rsidP="00A554C8">
      <w:pPr>
        <w:pStyle w:val="1"/>
        <w:numPr>
          <w:ilvl w:val="1"/>
          <w:numId w:val="22"/>
        </w:numPr>
        <w:spacing w:after="0" w:line="240" w:lineRule="auto"/>
        <w:contextualSpacing w:val="0"/>
        <w:jc w:val="both"/>
        <w:rPr>
          <w:rFonts w:asciiTheme="minorHAnsi" w:hAnsiTheme="minorHAnsi" w:cstheme="minorHAnsi"/>
          <w:b/>
          <w:i/>
          <w:sz w:val="18"/>
          <w:szCs w:val="20"/>
        </w:rPr>
      </w:pPr>
      <w:r w:rsidRPr="00667EA5">
        <w:rPr>
          <w:rFonts w:asciiTheme="minorHAnsi" w:hAnsiTheme="minorHAnsi" w:cstheme="minorHAnsi"/>
          <w:b/>
          <w:i/>
          <w:sz w:val="18"/>
          <w:szCs w:val="20"/>
        </w:rPr>
        <w:t xml:space="preserve">AT&amp;T, CATT, ZTE, </w:t>
      </w:r>
      <w:proofErr w:type="spellStart"/>
      <w:r w:rsidRPr="00667EA5">
        <w:rPr>
          <w:rFonts w:asciiTheme="minorHAnsi" w:hAnsiTheme="minorHAnsi" w:cstheme="minorHAnsi"/>
          <w:b/>
          <w:i/>
          <w:sz w:val="18"/>
          <w:szCs w:val="20"/>
        </w:rPr>
        <w:t>Sanechips</w:t>
      </w:r>
      <w:proofErr w:type="spellEnd"/>
      <w:r w:rsidRPr="00667EA5">
        <w:rPr>
          <w:rFonts w:asciiTheme="minorHAnsi" w:hAnsiTheme="minorHAnsi" w:cstheme="minorHAnsi"/>
          <w:b/>
          <w:i/>
          <w:sz w:val="18"/>
          <w:szCs w:val="20"/>
        </w:rPr>
        <w:t xml:space="preserve">, Qualcomm, </w:t>
      </w:r>
      <w:proofErr w:type="spellStart"/>
      <w:r w:rsidRPr="00667EA5">
        <w:rPr>
          <w:rFonts w:asciiTheme="minorHAnsi" w:hAnsiTheme="minorHAnsi" w:cstheme="minorHAnsi"/>
          <w:b/>
          <w:i/>
          <w:sz w:val="18"/>
          <w:szCs w:val="20"/>
        </w:rPr>
        <w:t>Spreadtrum</w:t>
      </w:r>
      <w:proofErr w:type="spellEnd"/>
      <w:r w:rsidRPr="00667EA5">
        <w:rPr>
          <w:rFonts w:asciiTheme="minorHAnsi" w:hAnsiTheme="minorHAnsi" w:cstheme="minorHAnsi"/>
          <w:b/>
          <w:i/>
          <w:sz w:val="18"/>
          <w:szCs w:val="20"/>
        </w:rPr>
        <w:t xml:space="preserve"> (if supported), Ericsson, OPPO, Nokia, NSB</w:t>
      </w:r>
      <w:r>
        <w:rPr>
          <w:rFonts w:asciiTheme="minorHAnsi" w:hAnsiTheme="minorHAnsi" w:cstheme="minorHAnsi"/>
          <w:b/>
          <w:i/>
          <w:sz w:val="18"/>
          <w:szCs w:val="20"/>
        </w:rPr>
        <w:t>, Panasonic</w:t>
      </w:r>
      <w:r w:rsidR="00FB0AFC">
        <w:rPr>
          <w:rFonts w:asciiTheme="minorHAnsi" w:hAnsiTheme="minorHAnsi" w:cstheme="minorHAnsi"/>
          <w:b/>
          <w:i/>
          <w:sz w:val="18"/>
          <w:szCs w:val="20"/>
        </w:rPr>
        <w:t>, Intel</w:t>
      </w:r>
      <w:bookmarkStart w:id="8" w:name="_GoBack"/>
      <w:bookmarkEnd w:id="8"/>
    </w:p>
    <w:p w14:paraId="683899B3" w14:textId="77777777" w:rsidR="00A554C8" w:rsidRPr="00667EA5" w:rsidRDefault="00A554C8" w:rsidP="00A554C8">
      <w:pPr>
        <w:pStyle w:val="1"/>
        <w:numPr>
          <w:ilvl w:val="0"/>
          <w:numId w:val="22"/>
        </w:numPr>
        <w:spacing w:after="0" w:line="240" w:lineRule="auto"/>
        <w:contextualSpacing w:val="0"/>
        <w:jc w:val="both"/>
        <w:rPr>
          <w:rFonts w:asciiTheme="minorHAnsi" w:hAnsiTheme="minorHAnsi" w:cstheme="minorHAnsi"/>
          <w:sz w:val="18"/>
          <w:szCs w:val="20"/>
        </w:rPr>
      </w:pPr>
      <w:r w:rsidRPr="00667EA5">
        <w:rPr>
          <w:rFonts w:asciiTheme="minorHAnsi" w:hAnsiTheme="minorHAnsi" w:cstheme="minorHAnsi"/>
          <w:sz w:val="18"/>
          <w:szCs w:val="20"/>
        </w:rPr>
        <w:t>Alt. 2: the front-load DMRS should be mapped to the next symbol in the frequency-domain part where there is collision between the PDSCH and PDCCH.</w:t>
      </w:r>
    </w:p>
    <w:p w14:paraId="5E6D5FFC" w14:textId="77777777" w:rsidR="00A554C8" w:rsidRPr="00667EA5" w:rsidRDefault="00A554C8" w:rsidP="00A554C8">
      <w:pPr>
        <w:pStyle w:val="1"/>
        <w:numPr>
          <w:ilvl w:val="1"/>
          <w:numId w:val="22"/>
        </w:numPr>
        <w:spacing w:after="0" w:line="240" w:lineRule="auto"/>
        <w:contextualSpacing w:val="0"/>
        <w:jc w:val="both"/>
        <w:rPr>
          <w:rFonts w:asciiTheme="minorHAnsi" w:hAnsiTheme="minorHAnsi" w:cstheme="minorHAnsi"/>
          <w:b/>
          <w:i/>
          <w:sz w:val="18"/>
          <w:szCs w:val="20"/>
        </w:rPr>
      </w:pPr>
      <w:r w:rsidRPr="00667EA5">
        <w:rPr>
          <w:rFonts w:asciiTheme="minorHAnsi" w:hAnsiTheme="minorHAnsi" w:cstheme="minorHAnsi"/>
          <w:b/>
          <w:i/>
          <w:sz w:val="18"/>
          <w:szCs w:val="20"/>
        </w:rPr>
        <w:t xml:space="preserve">Huawei, </w:t>
      </w:r>
      <w:proofErr w:type="spellStart"/>
      <w:r w:rsidRPr="00667EA5">
        <w:rPr>
          <w:rFonts w:asciiTheme="minorHAnsi" w:hAnsiTheme="minorHAnsi" w:cstheme="minorHAnsi"/>
          <w:b/>
          <w:i/>
          <w:sz w:val="18"/>
          <w:szCs w:val="20"/>
        </w:rPr>
        <w:t>HiSilicon</w:t>
      </w:r>
      <w:proofErr w:type="spellEnd"/>
      <w:r w:rsidRPr="00667EA5">
        <w:rPr>
          <w:rFonts w:asciiTheme="minorHAnsi" w:hAnsiTheme="minorHAnsi" w:cstheme="minorHAnsi"/>
          <w:b/>
          <w:i/>
          <w:sz w:val="18"/>
          <w:szCs w:val="20"/>
        </w:rPr>
        <w:t>, vivo</w:t>
      </w:r>
    </w:p>
    <w:p w14:paraId="25083F55" w14:textId="77777777" w:rsidR="00A554C8" w:rsidRPr="00667EA5" w:rsidRDefault="00A554C8" w:rsidP="00A554C8">
      <w:pPr>
        <w:pStyle w:val="1"/>
        <w:numPr>
          <w:ilvl w:val="0"/>
          <w:numId w:val="22"/>
        </w:numPr>
        <w:spacing w:after="0" w:line="240" w:lineRule="auto"/>
        <w:contextualSpacing w:val="0"/>
        <w:jc w:val="both"/>
        <w:rPr>
          <w:rFonts w:asciiTheme="minorHAnsi" w:hAnsiTheme="minorHAnsi" w:cstheme="minorHAnsi"/>
          <w:sz w:val="18"/>
          <w:szCs w:val="20"/>
        </w:rPr>
      </w:pPr>
      <w:r w:rsidRPr="00667EA5">
        <w:rPr>
          <w:rFonts w:asciiTheme="minorHAnsi" w:hAnsiTheme="minorHAnsi" w:cstheme="minorHAnsi"/>
          <w:sz w:val="18"/>
          <w:szCs w:val="20"/>
        </w:rPr>
        <w:t xml:space="preserve">Alt. </w:t>
      </w:r>
      <w:r w:rsidRPr="00667EA5">
        <w:rPr>
          <w:rFonts w:asciiTheme="minorHAnsi" w:eastAsia="Malgun Gothic" w:hAnsiTheme="minorHAnsi" w:cstheme="minorHAnsi"/>
          <w:sz w:val="18"/>
          <w:szCs w:val="20"/>
          <w:lang w:eastAsia="ko-KR"/>
        </w:rPr>
        <w:t>3</w:t>
      </w:r>
      <w:r w:rsidRPr="00667EA5">
        <w:rPr>
          <w:rFonts w:asciiTheme="minorHAnsi" w:hAnsiTheme="minorHAnsi" w:cstheme="minorHAnsi"/>
          <w:sz w:val="18"/>
          <w:szCs w:val="20"/>
        </w:rPr>
        <w:t xml:space="preserve">: the front-load DMRS should be mapped to the next symbol in </w:t>
      </w:r>
      <w:r w:rsidRPr="00667EA5">
        <w:rPr>
          <w:rFonts w:asciiTheme="minorHAnsi" w:eastAsia="Malgun Gothic" w:hAnsiTheme="minorHAnsi" w:cstheme="minorHAnsi"/>
          <w:sz w:val="18"/>
          <w:szCs w:val="20"/>
          <w:lang w:eastAsia="ko-KR"/>
        </w:rPr>
        <w:t>PRG(s)</w:t>
      </w:r>
      <w:r w:rsidRPr="00667EA5">
        <w:rPr>
          <w:rFonts w:asciiTheme="minorHAnsi" w:hAnsiTheme="minorHAnsi" w:cstheme="minorHAnsi"/>
          <w:sz w:val="18"/>
          <w:szCs w:val="20"/>
        </w:rPr>
        <w:t xml:space="preserve"> where there is collision between the PDSCH and PDCCH.</w:t>
      </w:r>
    </w:p>
    <w:p w14:paraId="4872723A" w14:textId="77777777" w:rsidR="00A554C8" w:rsidRDefault="00A554C8" w:rsidP="00A554C8">
      <w:pPr>
        <w:pStyle w:val="1"/>
        <w:numPr>
          <w:ilvl w:val="1"/>
          <w:numId w:val="22"/>
        </w:numPr>
        <w:spacing w:after="0" w:line="240" w:lineRule="auto"/>
        <w:contextualSpacing w:val="0"/>
        <w:jc w:val="both"/>
        <w:rPr>
          <w:rFonts w:asciiTheme="minorHAnsi" w:hAnsiTheme="minorHAnsi" w:cstheme="minorHAnsi"/>
          <w:b/>
          <w:i/>
          <w:sz w:val="18"/>
          <w:szCs w:val="20"/>
        </w:rPr>
      </w:pPr>
      <w:r w:rsidRPr="00667EA5">
        <w:rPr>
          <w:rFonts w:asciiTheme="minorHAnsi" w:hAnsiTheme="minorHAnsi" w:cstheme="minorHAnsi"/>
          <w:b/>
          <w:i/>
          <w:sz w:val="18"/>
          <w:szCs w:val="20"/>
        </w:rPr>
        <w:t>LGE, Samsung, vivo</w:t>
      </w:r>
    </w:p>
    <w:p w14:paraId="6994E672" w14:textId="77777777" w:rsidR="00A554C8" w:rsidRDefault="00A554C8" w:rsidP="00A554C8">
      <w:pPr>
        <w:jc w:val="both"/>
        <w:rPr>
          <w:rFonts w:cstheme="minorHAnsi"/>
          <w:b/>
          <w:i/>
          <w:sz w:val="18"/>
          <w:szCs w:val="20"/>
          <w:highlight w:val="cyan"/>
          <w:u w:val="single"/>
        </w:rPr>
      </w:pPr>
    </w:p>
    <w:p w14:paraId="10599948" w14:textId="6F2E70C8" w:rsidR="00A554C8" w:rsidRPr="008D4DA3" w:rsidRDefault="00A554C8" w:rsidP="00A554C8">
      <w:pPr>
        <w:jc w:val="both"/>
        <w:rPr>
          <w:rFonts w:cstheme="minorHAnsi"/>
          <w:b/>
          <w:i/>
          <w:sz w:val="18"/>
          <w:szCs w:val="20"/>
        </w:rPr>
      </w:pPr>
      <w:r>
        <w:rPr>
          <w:rFonts w:cstheme="minorHAnsi"/>
          <w:b/>
          <w:i/>
          <w:sz w:val="18"/>
          <w:szCs w:val="20"/>
          <w:u w:val="single"/>
        </w:rPr>
        <w:t>Observation</w:t>
      </w:r>
      <w:r w:rsidRPr="00A554C8">
        <w:rPr>
          <w:rFonts w:cstheme="minorHAnsi"/>
          <w:b/>
          <w:i/>
          <w:sz w:val="18"/>
          <w:szCs w:val="20"/>
          <w:u w:val="single"/>
        </w:rPr>
        <w:t>:</w:t>
      </w:r>
      <w:r>
        <w:rPr>
          <w:rFonts w:cstheme="minorHAnsi"/>
          <w:b/>
          <w:i/>
          <w:sz w:val="18"/>
          <w:szCs w:val="20"/>
        </w:rPr>
        <w:t xml:space="preserve"> </w:t>
      </w:r>
      <w:r w:rsidRPr="008D4DA3">
        <w:rPr>
          <w:rFonts w:cstheme="minorHAnsi"/>
          <w:b/>
          <w:i/>
          <w:sz w:val="18"/>
          <w:szCs w:val="20"/>
        </w:rPr>
        <w:t>Even though there is some majority for Alt. 1, there are some comments on the meaning and interpretation of the alternatives; so further offline discussion is needed on this topic during the meeting.</w:t>
      </w:r>
    </w:p>
    <w:p w14:paraId="585A07EB" w14:textId="77777777" w:rsidR="00A554C8" w:rsidRPr="00E35D36" w:rsidRDefault="00A554C8" w:rsidP="00A554C8">
      <w:pPr>
        <w:pStyle w:val="Heading3"/>
        <w:numPr>
          <w:ilvl w:val="2"/>
          <w:numId w:val="0"/>
        </w:numPr>
        <w:ind w:left="1310" w:hanging="1310"/>
        <w:rPr>
          <w:sz w:val="20"/>
        </w:rPr>
      </w:pPr>
      <w:r w:rsidRPr="00E35D36">
        <w:rPr>
          <w:sz w:val="20"/>
        </w:rPr>
        <w:t>Question C2 Summary of views</w:t>
      </w:r>
    </w:p>
    <w:p w14:paraId="10EE9505" w14:textId="77777777" w:rsidR="00A554C8" w:rsidRPr="00667EA5" w:rsidRDefault="00A554C8" w:rsidP="00A554C8">
      <w:pPr>
        <w:jc w:val="both"/>
        <w:rPr>
          <w:rFonts w:cstheme="minorHAnsi"/>
          <w:sz w:val="18"/>
          <w:szCs w:val="20"/>
        </w:rPr>
      </w:pPr>
      <w:r w:rsidRPr="00667EA5">
        <w:rPr>
          <w:rFonts w:cstheme="minorHAnsi"/>
          <w:sz w:val="18"/>
          <w:szCs w:val="20"/>
        </w:rPr>
        <w:t xml:space="preserve">For non-slot-based scheduling, sharing of DMRS for PDCCH and PDSCH can be configured by </w:t>
      </w:r>
      <w:proofErr w:type="spellStart"/>
      <w:r w:rsidRPr="00667EA5">
        <w:rPr>
          <w:rFonts w:cstheme="minorHAnsi"/>
          <w:sz w:val="18"/>
          <w:szCs w:val="20"/>
        </w:rPr>
        <w:t>gNB</w:t>
      </w:r>
      <w:proofErr w:type="spellEnd"/>
      <w:r w:rsidRPr="00667EA5">
        <w:rPr>
          <w:rFonts w:cstheme="minorHAnsi"/>
          <w:sz w:val="18"/>
          <w:szCs w:val="20"/>
        </w:rPr>
        <w:t xml:space="preserve"> (i.e., the DMRS of PDCCH in the CORESET is also used for data demodulation in the corresponding PRBs).</w:t>
      </w:r>
    </w:p>
    <w:p w14:paraId="2BD7A1B5" w14:textId="77777777" w:rsidR="00A554C8" w:rsidRPr="00667EA5" w:rsidRDefault="00A554C8" w:rsidP="00A554C8">
      <w:pPr>
        <w:pStyle w:val="ListParagraph0"/>
        <w:numPr>
          <w:ilvl w:val="0"/>
          <w:numId w:val="15"/>
        </w:numPr>
        <w:ind w:left="360"/>
        <w:jc w:val="both"/>
        <w:rPr>
          <w:rFonts w:asciiTheme="minorHAnsi" w:hAnsiTheme="minorHAnsi" w:cstheme="minorHAnsi"/>
          <w:bCs/>
          <w:iCs/>
          <w:sz w:val="18"/>
          <w:szCs w:val="20"/>
        </w:rPr>
      </w:pPr>
      <w:r w:rsidRPr="00667EA5">
        <w:rPr>
          <w:rFonts w:asciiTheme="minorHAnsi" w:hAnsiTheme="minorHAnsi" w:cstheme="minorHAnsi"/>
          <w:sz w:val="18"/>
          <w:szCs w:val="20"/>
        </w:rPr>
        <w:t>Alt. 1: Agree</w:t>
      </w:r>
    </w:p>
    <w:p w14:paraId="0A635BC6" w14:textId="77777777" w:rsidR="00A554C8" w:rsidRPr="00667EA5" w:rsidRDefault="00A554C8" w:rsidP="00A554C8">
      <w:pPr>
        <w:pStyle w:val="ListParagraph0"/>
        <w:numPr>
          <w:ilvl w:val="1"/>
          <w:numId w:val="15"/>
        </w:numPr>
        <w:ind w:left="1080"/>
        <w:jc w:val="both"/>
        <w:rPr>
          <w:rFonts w:asciiTheme="minorHAnsi" w:hAnsiTheme="minorHAnsi" w:cstheme="minorHAnsi"/>
          <w:b/>
          <w:bCs/>
          <w:i/>
          <w:iCs/>
          <w:sz w:val="18"/>
          <w:szCs w:val="20"/>
        </w:rPr>
      </w:pPr>
      <w:r w:rsidRPr="00667EA5">
        <w:rPr>
          <w:rFonts w:asciiTheme="minorHAnsi" w:hAnsiTheme="minorHAnsi" w:cstheme="minorHAnsi"/>
          <w:b/>
          <w:i/>
          <w:sz w:val="18"/>
          <w:szCs w:val="20"/>
        </w:rPr>
        <w:t xml:space="preserve">Huawei, </w:t>
      </w:r>
      <w:proofErr w:type="spellStart"/>
      <w:r w:rsidRPr="00667EA5">
        <w:rPr>
          <w:rFonts w:asciiTheme="minorHAnsi" w:hAnsiTheme="minorHAnsi" w:cstheme="minorHAnsi"/>
          <w:b/>
          <w:i/>
          <w:sz w:val="18"/>
          <w:szCs w:val="20"/>
        </w:rPr>
        <w:t>HiSilicon</w:t>
      </w:r>
      <w:proofErr w:type="spellEnd"/>
      <w:r w:rsidRPr="00667EA5">
        <w:rPr>
          <w:rFonts w:asciiTheme="minorHAnsi" w:hAnsiTheme="minorHAnsi" w:cstheme="minorHAnsi"/>
          <w:b/>
          <w:i/>
          <w:sz w:val="18"/>
          <w:szCs w:val="20"/>
        </w:rPr>
        <w:t>, Intel</w:t>
      </w:r>
      <w:r>
        <w:rPr>
          <w:rFonts w:asciiTheme="minorHAnsi" w:hAnsiTheme="minorHAnsi" w:cstheme="minorHAnsi"/>
          <w:b/>
          <w:i/>
          <w:sz w:val="18"/>
          <w:szCs w:val="20"/>
        </w:rPr>
        <w:t>, Fujitsu, Panasonic (size 2/4 only)</w:t>
      </w:r>
    </w:p>
    <w:p w14:paraId="20C46531" w14:textId="77777777" w:rsidR="00A554C8" w:rsidRPr="00667EA5" w:rsidRDefault="00A554C8" w:rsidP="00A554C8">
      <w:pPr>
        <w:pStyle w:val="ListParagraph0"/>
        <w:numPr>
          <w:ilvl w:val="0"/>
          <w:numId w:val="15"/>
        </w:numPr>
        <w:ind w:left="360"/>
        <w:jc w:val="both"/>
        <w:rPr>
          <w:rFonts w:asciiTheme="minorHAnsi" w:hAnsiTheme="minorHAnsi" w:cstheme="minorHAnsi"/>
          <w:sz w:val="18"/>
          <w:szCs w:val="20"/>
        </w:rPr>
      </w:pPr>
      <w:r w:rsidRPr="00667EA5">
        <w:rPr>
          <w:rFonts w:asciiTheme="minorHAnsi" w:hAnsiTheme="minorHAnsi" w:cstheme="minorHAnsi"/>
          <w:sz w:val="18"/>
          <w:szCs w:val="20"/>
        </w:rPr>
        <w:t>Alt. 2: Do not agree</w:t>
      </w:r>
    </w:p>
    <w:p w14:paraId="296ACD5D" w14:textId="77777777" w:rsidR="00A554C8" w:rsidRPr="00667EA5" w:rsidRDefault="00A554C8" w:rsidP="00A554C8">
      <w:pPr>
        <w:pStyle w:val="ListParagraph0"/>
        <w:numPr>
          <w:ilvl w:val="1"/>
          <w:numId w:val="15"/>
        </w:numPr>
        <w:ind w:left="1080"/>
        <w:jc w:val="both"/>
        <w:rPr>
          <w:rFonts w:asciiTheme="minorHAnsi" w:hAnsiTheme="minorHAnsi" w:cstheme="minorHAnsi"/>
          <w:b/>
          <w:i/>
          <w:sz w:val="18"/>
          <w:szCs w:val="20"/>
        </w:rPr>
      </w:pPr>
      <w:r w:rsidRPr="00667EA5">
        <w:rPr>
          <w:rFonts w:asciiTheme="minorHAnsi" w:hAnsiTheme="minorHAnsi" w:cstheme="minorHAnsi"/>
          <w:b/>
          <w:i/>
          <w:sz w:val="18"/>
          <w:szCs w:val="20"/>
        </w:rPr>
        <w:t xml:space="preserve">Qualcomm, Ericsson, Nokia, NSB, </w:t>
      </w:r>
      <w:proofErr w:type="spellStart"/>
      <w:r w:rsidRPr="00667EA5">
        <w:rPr>
          <w:rFonts w:asciiTheme="minorHAnsi" w:hAnsiTheme="minorHAnsi" w:cstheme="minorHAnsi"/>
          <w:b/>
          <w:i/>
          <w:sz w:val="18"/>
          <w:szCs w:val="20"/>
        </w:rPr>
        <w:t>Spreadtrum</w:t>
      </w:r>
      <w:proofErr w:type="spellEnd"/>
      <w:r w:rsidRPr="00667EA5">
        <w:rPr>
          <w:rFonts w:asciiTheme="minorHAnsi" w:hAnsiTheme="minorHAnsi" w:cstheme="minorHAnsi"/>
          <w:b/>
          <w:i/>
          <w:sz w:val="18"/>
          <w:szCs w:val="20"/>
        </w:rPr>
        <w:t xml:space="preserve">, CATT, vivo, OPPO, ZTE, </w:t>
      </w:r>
      <w:proofErr w:type="spellStart"/>
      <w:r w:rsidRPr="00667EA5">
        <w:rPr>
          <w:rFonts w:asciiTheme="minorHAnsi" w:hAnsiTheme="minorHAnsi" w:cstheme="minorHAnsi"/>
          <w:b/>
          <w:i/>
          <w:sz w:val="18"/>
          <w:szCs w:val="20"/>
        </w:rPr>
        <w:t>Sanechips</w:t>
      </w:r>
      <w:proofErr w:type="spellEnd"/>
      <w:r w:rsidRPr="00667EA5">
        <w:rPr>
          <w:rFonts w:asciiTheme="minorHAnsi" w:hAnsiTheme="minorHAnsi" w:cstheme="minorHAnsi"/>
          <w:b/>
          <w:i/>
          <w:sz w:val="18"/>
          <w:szCs w:val="20"/>
        </w:rPr>
        <w:t>, LGE</w:t>
      </w:r>
      <w:r>
        <w:rPr>
          <w:rFonts w:asciiTheme="minorHAnsi" w:hAnsiTheme="minorHAnsi" w:cstheme="minorHAnsi"/>
          <w:b/>
          <w:i/>
          <w:sz w:val="18"/>
          <w:szCs w:val="20"/>
        </w:rPr>
        <w:t xml:space="preserve">, </w:t>
      </w:r>
      <w:proofErr w:type="spellStart"/>
      <w:r>
        <w:rPr>
          <w:rFonts w:asciiTheme="minorHAnsi" w:hAnsiTheme="minorHAnsi" w:cstheme="minorHAnsi"/>
          <w:b/>
          <w:i/>
          <w:sz w:val="18"/>
          <w:szCs w:val="20"/>
        </w:rPr>
        <w:t>Mediatek</w:t>
      </w:r>
      <w:proofErr w:type="spellEnd"/>
      <w:r>
        <w:rPr>
          <w:rFonts w:asciiTheme="minorHAnsi" w:hAnsiTheme="minorHAnsi" w:cstheme="minorHAnsi"/>
          <w:b/>
          <w:i/>
          <w:sz w:val="18"/>
          <w:szCs w:val="20"/>
        </w:rPr>
        <w:t>, Panasonic (size 7 only)</w:t>
      </w:r>
    </w:p>
    <w:p w14:paraId="015523FC" w14:textId="77777777" w:rsidR="00A554C8" w:rsidRDefault="00A554C8" w:rsidP="00A554C8">
      <w:pPr>
        <w:rPr>
          <w:rFonts w:cstheme="minorHAnsi"/>
          <w:b/>
          <w:bCs/>
          <w:i/>
          <w:iCs/>
          <w:sz w:val="14"/>
          <w:szCs w:val="20"/>
        </w:rPr>
      </w:pPr>
    </w:p>
    <w:p w14:paraId="3A521AB1" w14:textId="77777777" w:rsidR="00A554C8" w:rsidRPr="00A554C8" w:rsidRDefault="00A554C8" w:rsidP="00A554C8">
      <w:pPr>
        <w:jc w:val="both"/>
        <w:rPr>
          <w:rFonts w:cstheme="minorHAnsi"/>
          <w:b/>
          <w:i/>
          <w:sz w:val="18"/>
          <w:szCs w:val="20"/>
        </w:rPr>
      </w:pPr>
      <w:r w:rsidRPr="00A554C8">
        <w:rPr>
          <w:rFonts w:cstheme="minorHAnsi"/>
          <w:b/>
          <w:i/>
          <w:sz w:val="18"/>
          <w:szCs w:val="20"/>
          <w:u w:val="single"/>
        </w:rPr>
        <w:t>Proposal 4:</w:t>
      </w:r>
      <w:r w:rsidRPr="00A554C8">
        <w:rPr>
          <w:rFonts w:cstheme="minorHAnsi"/>
          <w:b/>
          <w:i/>
          <w:sz w:val="18"/>
          <w:szCs w:val="20"/>
        </w:rPr>
        <w:t xml:space="preserve"> For non-slot-based transmission/scheduling, there is no consensus in supporting the sharing of DMRS for PDCCH and PDSCH, i.e., the DMRS of PDCCH in the CORESET is also used for data demodulation in the corresponding PRBs.</w:t>
      </w:r>
    </w:p>
    <w:p w14:paraId="7AD6CF37" w14:textId="77777777" w:rsidR="00A554C8" w:rsidRPr="0060116F" w:rsidRDefault="00A554C8" w:rsidP="00A554C8">
      <w:pPr>
        <w:pStyle w:val="Heading3"/>
        <w:numPr>
          <w:ilvl w:val="2"/>
          <w:numId w:val="0"/>
        </w:numPr>
        <w:ind w:left="1310" w:hanging="1310"/>
        <w:rPr>
          <w:sz w:val="20"/>
        </w:rPr>
      </w:pPr>
      <w:r w:rsidRPr="0060116F">
        <w:rPr>
          <w:sz w:val="20"/>
        </w:rPr>
        <w:t>Question D Summary of views</w:t>
      </w:r>
    </w:p>
    <w:p w14:paraId="1DD87143" w14:textId="77777777" w:rsidR="00A554C8" w:rsidRPr="00667EA5" w:rsidRDefault="00A554C8" w:rsidP="00A554C8">
      <w:pPr>
        <w:jc w:val="both"/>
        <w:rPr>
          <w:rFonts w:cstheme="minorHAnsi"/>
          <w:sz w:val="18"/>
          <w:szCs w:val="20"/>
        </w:rPr>
      </w:pPr>
      <w:r w:rsidRPr="00667EA5">
        <w:rPr>
          <w:rFonts w:cstheme="minorHAnsi"/>
          <w:sz w:val="18"/>
          <w:szCs w:val="20"/>
        </w:rPr>
        <w:t>For 2/4/7-symbol non-slot-based scheduling, for the number of symbols of front-load DMRS</w:t>
      </w:r>
    </w:p>
    <w:p w14:paraId="137DC99F" w14:textId="77777777" w:rsidR="00A554C8" w:rsidRPr="00667EA5" w:rsidRDefault="00A554C8" w:rsidP="00A554C8">
      <w:pPr>
        <w:pStyle w:val="1"/>
        <w:numPr>
          <w:ilvl w:val="0"/>
          <w:numId w:val="16"/>
        </w:numPr>
        <w:spacing w:after="0" w:line="240" w:lineRule="auto"/>
        <w:ind w:left="360"/>
        <w:contextualSpacing w:val="0"/>
        <w:jc w:val="both"/>
        <w:rPr>
          <w:rFonts w:asciiTheme="minorHAnsi" w:hAnsiTheme="minorHAnsi" w:cstheme="minorHAnsi"/>
          <w:sz w:val="18"/>
          <w:szCs w:val="20"/>
        </w:rPr>
      </w:pPr>
      <w:r w:rsidRPr="00667EA5">
        <w:rPr>
          <w:rFonts w:asciiTheme="minorHAnsi" w:hAnsiTheme="minorHAnsi" w:cstheme="minorHAnsi"/>
          <w:sz w:val="18"/>
          <w:szCs w:val="20"/>
        </w:rPr>
        <w:t>Alt. 1: Only 1-symbol front-load DMRS can be configured</w:t>
      </w:r>
    </w:p>
    <w:p w14:paraId="5BAC87AA" w14:textId="77777777" w:rsidR="00A554C8" w:rsidRPr="00667EA5" w:rsidRDefault="00A554C8" w:rsidP="00A554C8">
      <w:pPr>
        <w:pStyle w:val="1"/>
        <w:numPr>
          <w:ilvl w:val="1"/>
          <w:numId w:val="16"/>
        </w:numPr>
        <w:spacing w:after="0" w:line="240" w:lineRule="auto"/>
        <w:ind w:left="1080"/>
        <w:contextualSpacing w:val="0"/>
        <w:jc w:val="both"/>
        <w:rPr>
          <w:rFonts w:asciiTheme="minorHAnsi" w:hAnsiTheme="minorHAnsi" w:cstheme="minorHAnsi"/>
          <w:b/>
          <w:i/>
          <w:sz w:val="18"/>
          <w:szCs w:val="20"/>
        </w:rPr>
      </w:pPr>
      <w:r w:rsidRPr="00667EA5">
        <w:rPr>
          <w:rFonts w:asciiTheme="minorHAnsi" w:hAnsiTheme="minorHAnsi" w:cstheme="minorHAnsi"/>
          <w:b/>
          <w:i/>
          <w:sz w:val="18"/>
          <w:szCs w:val="20"/>
        </w:rPr>
        <w:t xml:space="preserve">Huawei, </w:t>
      </w:r>
      <w:proofErr w:type="spellStart"/>
      <w:r w:rsidRPr="00667EA5">
        <w:rPr>
          <w:rFonts w:asciiTheme="minorHAnsi" w:hAnsiTheme="minorHAnsi" w:cstheme="minorHAnsi"/>
          <w:b/>
          <w:i/>
          <w:sz w:val="18"/>
          <w:szCs w:val="20"/>
        </w:rPr>
        <w:t>HiSilicon</w:t>
      </w:r>
      <w:proofErr w:type="spellEnd"/>
      <w:r w:rsidRPr="00667EA5">
        <w:rPr>
          <w:rFonts w:asciiTheme="minorHAnsi" w:hAnsiTheme="minorHAnsi" w:cstheme="minorHAnsi"/>
          <w:b/>
          <w:i/>
          <w:sz w:val="18"/>
          <w:szCs w:val="20"/>
        </w:rPr>
        <w:t xml:space="preserve">, ZTE, </w:t>
      </w:r>
      <w:proofErr w:type="spellStart"/>
      <w:r w:rsidRPr="00667EA5">
        <w:rPr>
          <w:rFonts w:asciiTheme="minorHAnsi" w:hAnsiTheme="minorHAnsi" w:cstheme="minorHAnsi"/>
          <w:b/>
          <w:i/>
          <w:sz w:val="18"/>
          <w:szCs w:val="20"/>
        </w:rPr>
        <w:t>Sanechips</w:t>
      </w:r>
      <w:proofErr w:type="spellEnd"/>
      <w:r w:rsidRPr="00667EA5">
        <w:rPr>
          <w:rFonts w:asciiTheme="minorHAnsi" w:hAnsiTheme="minorHAnsi" w:cstheme="minorHAnsi"/>
          <w:b/>
          <w:i/>
          <w:sz w:val="18"/>
          <w:szCs w:val="20"/>
        </w:rPr>
        <w:t xml:space="preserve">, Qualcomm, LGE, </w:t>
      </w:r>
      <w:proofErr w:type="spellStart"/>
      <w:r w:rsidRPr="00667EA5">
        <w:rPr>
          <w:rFonts w:asciiTheme="minorHAnsi" w:hAnsiTheme="minorHAnsi" w:cstheme="minorHAnsi"/>
          <w:b/>
          <w:i/>
          <w:sz w:val="18"/>
          <w:szCs w:val="20"/>
        </w:rPr>
        <w:t>Spreadtrum</w:t>
      </w:r>
      <w:proofErr w:type="spellEnd"/>
      <w:r w:rsidRPr="00667EA5">
        <w:rPr>
          <w:rFonts w:asciiTheme="minorHAnsi" w:hAnsiTheme="minorHAnsi" w:cstheme="minorHAnsi"/>
          <w:b/>
          <w:i/>
          <w:sz w:val="18"/>
          <w:szCs w:val="20"/>
        </w:rPr>
        <w:t xml:space="preserve">, Samsung, </w:t>
      </w:r>
      <w:r>
        <w:rPr>
          <w:rFonts w:asciiTheme="minorHAnsi" w:hAnsiTheme="minorHAnsi" w:cstheme="minorHAnsi"/>
          <w:b/>
          <w:i/>
          <w:sz w:val="18"/>
          <w:szCs w:val="20"/>
        </w:rPr>
        <w:t xml:space="preserve">Intel, </w:t>
      </w:r>
      <w:r w:rsidRPr="00667EA5">
        <w:rPr>
          <w:rFonts w:asciiTheme="minorHAnsi" w:hAnsiTheme="minorHAnsi" w:cstheme="minorHAnsi"/>
          <w:b/>
          <w:i/>
          <w:sz w:val="18"/>
          <w:szCs w:val="20"/>
        </w:rPr>
        <w:t>Nokia, NSB, vivo, OPPO</w:t>
      </w:r>
      <w:r>
        <w:rPr>
          <w:rFonts w:asciiTheme="minorHAnsi" w:hAnsiTheme="minorHAnsi" w:cstheme="minorHAnsi"/>
          <w:b/>
          <w:i/>
          <w:sz w:val="18"/>
          <w:szCs w:val="20"/>
        </w:rPr>
        <w:t xml:space="preserve">, </w:t>
      </w:r>
      <w:proofErr w:type="spellStart"/>
      <w:r>
        <w:rPr>
          <w:rFonts w:asciiTheme="minorHAnsi" w:hAnsiTheme="minorHAnsi" w:cstheme="minorHAnsi"/>
          <w:b/>
          <w:i/>
          <w:sz w:val="18"/>
          <w:szCs w:val="20"/>
        </w:rPr>
        <w:t>Mediatek</w:t>
      </w:r>
      <w:proofErr w:type="spellEnd"/>
      <w:r>
        <w:rPr>
          <w:rFonts w:asciiTheme="minorHAnsi" w:hAnsiTheme="minorHAnsi" w:cstheme="minorHAnsi"/>
          <w:b/>
          <w:i/>
          <w:sz w:val="18"/>
          <w:szCs w:val="20"/>
        </w:rPr>
        <w:t>, Panasonic, Fujitsu</w:t>
      </w:r>
    </w:p>
    <w:p w14:paraId="04DD79BA" w14:textId="77777777" w:rsidR="00A554C8" w:rsidRPr="00667EA5" w:rsidRDefault="00A554C8" w:rsidP="00A554C8">
      <w:pPr>
        <w:pStyle w:val="1"/>
        <w:numPr>
          <w:ilvl w:val="0"/>
          <w:numId w:val="16"/>
        </w:numPr>
        <w:spacing w:after="0" w:line="240" w:lineRule="auto"/>
        <w:ind w:left="360"/>
        <w:contextualSpacing w:val="0"/>
        <w:jc w:val="both"/>
        <w:rPr>
          <w:rFonts w:asciiTheme="minorHAnsi" w:hAnsiTheme="minorHAnsi" w:cstheme="minorHAnsi"/>
          <w:sz w:val="18"/>
          <w:szCs w:val="20"/>
        </w:rPr>
      </w:pPr>
      <w:r w:rsidRPr="00667EA5">
        <w:rPr>
          <w:rFonts w:asciiTheme="minorHAnsi" w:hAnsiTheme="minorHAnsi" w:cstheme="minorHAnsi"/>
          <w:sz w:val="18"/>
          <w:szCs w:val="20"/>
        </w:rPr>
        <w:t>Alt. 2: Both 1-symbol and 2-symbol front-load DMRS can be configured</w:t>
      </w:r>
    </w:p>
    <w:p w14:paraId="1733846D" w14:textId="39292039" w:rsidR="00A554C8" w:rsidRDefault="00A554C8" w:rsidP="00A554C8">
      <w:pPr>
        <w:pStyle w:val="1"/>
        <w:numPr>
          <w:ilvl w:val="1"/>
          <w:numId w:val="16"/>
        </w:numPr>
        <w:spacing w:after="0" w:line="240" w:lineRule="auto"/>
        <w:ind w:left="1080"/>
        <w:contextualSpacing w:val="0"/>
        <w:jc w:val="both"/>
        <w:rPr>
          <w:rFonts w:asciiTheme="minorHAnsi" w:hAnsiTheme="minorHAnsi" w:cstheme="minorHAnsi"/>
          <w:b/>
          <w:i/>
          <w:sz w:val="18"/>
          <w:szCs w:val="20"/>
        </w:rPr>
      </w:pPr>
      <w:r>
        <w:rPr>
          <w:rFonts w:asciiTheme="minorHAnsi" w:hAnsiTheme="minorHAnsi" w:cstheme="minorHAnsi"/>
          <w:b/>
          <w:i/>
          <w:sz w:val="18"/>
          <w:szCs w:val="20"/>
        </w:rPr>
        <w:t>AT&amp;T, CATT, Ericsson</w:t>
      </w:r>
    </w:p>
    <w:p w14:paraId="79C6066B" w14:textId="77777777" w:rsidR="00A554C8" w:rsidRPr="00A554C8" w:rsidRDefault="00A554C8" w:rsidP="00A554C8">
      <w:pPr>
        <w:pStyle w:val="1"/>
        <w:spacing w:after="0" w:line="240" w:lineRule="auto"/>
        <w:ind w:left="1080"/>
        <w:contextualSpacing w:val="0"/>
        <w:jc w:val="both"/>
        <w:rPr>
          <w:rFonts w:asciiTheme="minorHAnsi" w:hAnsiTheme="minorHAnsi" w:cstheme="minorHAnsi"/>
          <w:b/>
          <w:i/>
          <w:sz w:val="18"/>
          <w:szCs w:val="20"/>
        </w:rPr>
      </w:pPr>
    </w:p>
    <w:p w14:paraId="2E6C05FE" w14:textId="77777777" w:rsidR="00A554C8" w:rsidRPr="00A554C8" w:rsidRDefault="00A554C8" w:rsidP="00A554C8">
      <w:pPr>
        <w:jc w:val="both"/>
        <w:rPr>
          <w:rFonts w:cstheme="minorHAnsi"/>
          <w:b/>
          <w:i/>
          <w:sz w:val="18"/>
          <w:szCs w:val="20"/>
        </w:rPr>
      </w:pPr>
      <w:r w:rsidRPr="00A554C8">
        <w:rPr>
          <w:rFonts w:cstheme="minorHAnsi"/>
          <w:b/>
          <w:i/>
          <w:sz w:val="18"/>
          <w:szCs w:val="20"/>
          <w:u w:val="single"/>
        </w:rPr>
        <w:t>Proposal 5:</w:t>
      </w:r>
      <w:r w:rsidRPr="00A554C8">
        <w:rPr>
          <w:rFonts w:cstheme="minorHAnsi"/>
          <w:b/>
          <w:i/>
          <w:sz w:val="18"/>
          <w:szCs w:val="20"/>
        </w:rPr>
        <w:t xml:space="preserve"> For 2/4/7-symbol non-slot-based transmission/scheduling, for the number of symbols of front-load DMRS, only 1-symbol front-load DMRS can be configured. </w:t>
      </w:r>
    </w:p>
    <w:p w14:paraId="012EA430" w14:textId="77777777" w:rsidR="00A554C8" w:rsidRPr="00D64B36" w:rsidRDefault="00A554C8" w:rsidP="00A554C8">
      <w:pPr>
        <w:pStyle w:val="Heading3"/>
        <w:numPr>
          <w:ilvl w:val="2"/>
          <w:numId w:val="0"/>
        </w:numPr>
        <w:ind w:left="1310" w:hanging="1310"/>
        <w:rPr>
          <w:sz w:val="20"/>
        </w:rPr>
      </w:pPr>
      <w:r w:rsidRPr="00D64B36">
        <w:rPr>
          <w:sz w:val="20"/>
        </w:rPr>
        <w:t>Question E Summary of views</w:t>
      </w:r>
    </w:p>
    <w:p w14:paraId="755D80C7" w14:textId="77777777" w:rsidR="00A554C8" w:rsidRPr="00667EA5" w:rsidRDefault="00A554C8" w:rsidP="00A554C8">
      <w:pPr>
        <w:jc w:val="both"/>
        <w:rPr>
          <w:rFonts w:cstheme="minorHAnsi"/>
          <w:sz w:val="18"/>
          <w:szCs w:val="20"/>
        </w:rPr>
      </w:pPr>
      <w:r w:rsidRPr="00667EA5">
        <w:rPr>
          <w:rFonts w:cstheme="minorHAnsi"/>
          <w:sz w:val="18"/>
          <w:szCs w:val="20"/>
        </w:rPr>
        <w:t>For 7-symbol non-slot-based scheduling, the one additional DMRS is a one-symbol DMRS which can be configured only when the 1-symbol front-load DMRS is configured</w:t>
      </w:r>
    </w:p>
    <w:p w14:paraId="1F224D1B" w14:textId="77777777" w:rsidR="00A554C8" w:rsidRPr="00667EA5" w:rsidRDefault="00A554C8" w:rsidP="00A554C8">
      <w:pPr>
        <w:pStyle w:val="1"/>
        <w:numPr>
          <w:ilvl w:val="0"/>
          <w:numId w:val="17"/>
        </w:numPr>
        <w:spacing w:after="0" w:line="240" w:lineRule="auto"/>
        <w:ind w:left="360"/>
        <w:contextualSpacing w:val="0"/>
        <w:jc w:val="both"/>
        <w:rPr>
          <w:rFonts w:asciiTheme="minorHAnsi" w:hAnsiTheme="minorHAnsi" w:cstheme="minorHAnsi"/>
          <w:sz w:val="18"/>
          <w:szCs w:val="20"/>
        </w:rPr>
      </w:pPr>
      <w:r w:rsidRPr="00667EA5">
        <w:rPr>
          <w:rFonts w:asciiTheme="minorHAnsi" w:hAnsiTheme="minorHAnsi" w:cstheme="minorHAnsi"/>
          <w:sz w:val="18"/>
          <w:szCs w:val="20"/>
        </w:rPr>
        <w:t>Alt. 1: Agree</w:t>
      </w:r>
    </w:p>
    <w:p w14:paraId="01F4B8BD" w14:textId="77777777" w:rsidR="00A554C8" w:rsidRPr="00667EA5" w:rsidRDefault="00A554C8" w:rsidP="00A554C8">
      <w:pPr>
        <w:pStyle w:val="1"/>
        <w:numPr>
          <w:ilvl w:val="1"/>
          <w:numId w:val="17"/>
        </w:numPr>
        <w:spacing w:after="0" w:line="240" w:lineRule="auto"/>
        <w:ind w:left="1080"/>
        <w:contextualSpacing w:val="0"/>
        <w:jc w:val="both"/>
        <w:rPr>
          <w:rFonts w:asciiTheme="minorHAnsi" w:hAnsiTheme="minorHAnsi" w:cstheme="minorHAnsi"/>
          <w:b/>
          <w:i/>
          <w:sz w:val="18"/>
          <w:szCs w:val="20"/>
        </w:rPr>
      </w:pPr>
      <w:r w:rsidRPr="00667EA5">
        <w:rPr>
          <w:rFonts w:asciiTheme="minorHAnsi" w:hAnsiTheme="minorHAnsi" w:cstheme="minorHAnsi"/>
          <w:b/>
          <w:i/>
          <w:sz w:val="18"/>
          <w:szCs w:val="20"/>
        </w:rPr>
        <w:t xml:space="preserve">Huawei, </w:t>
      </w:r>
      <w:proofErr w:type="spellStart"/>
      <w:r w:rsidRPr="00667EA5">
        <w:rPr>
          <w:rFonts w:asciiTheme="minorHAnsi" w:hAnsiTheme="minorHAnsi" w:cstheme="minorHAnsi"/>
          <w:b/>
          <w:i/>
          <w:sz w:val="18"/>
          <w:szCs w:val="20"/>
        </w:rPr>
        <w:t>HiSilicon</w:t>
      </w:r>
      <w:proofErr w:type="spellEnd"/>
      <w:r w:rsidRPr="00667EA5">
        <w:rPr>
          <w:rFonts w:asciiTheme="minorHAnsi" w:hAnsiTheme="minorHAnsi" w:cstheme="minorHAnsi"/>
          <w:b/>
          <w:i/>
          <w:sz w:val="18"/>
          <w:szCs w:val="20"/>
        </w:rPr>
        <w:t xml:space="preserve">, CATT, ZTE, </w:t>
      </w:r>
      <w:proofErr w:type="spellStart"/>
      <w:r w:rsidRPr="00667EA5">
        <w:rPr>
          <w:rFonts w:asciiTheme="minorHAnsi" w:hAnsiTheme="minorHAnsi" w:cstheme="minorHAnsi"/>
          <w:b/>
          <w:i/>
          <w:sz w:val="18"/>
          <w:szCs w:val="20"/>
        </w:rPr>
        <w:t>Sanechips</w:t>
      </w:r>
      <w:proofErr w:type="spellEnd"/>
      <w:r w:rsidRPr="00667EA5">
        <w:rPr>
          <w:rFonts w:asciiTheme="minorHAnsi" w:hAnsiTheme="minorHAnsi" w:cstheme="minorHAnsi"/>
          <w:b/>
          <w:i/>
          <w:sz w:val="18"/>
          <w:szCs w:val="20"/>
        </w:rPr>
        <w:t xml:space="preserve">, Qualcomm, LGE, </w:t>
      </w:r>
      <w:proofErr w:type="spellStart"/>
      <w:r w:rsidRPr="00667EA5">
        <w:rPr>
          <w:rFonts w:asciiTheme="minorHAnsi" w:hAnsiTheme="minorHAnsi" w:cstheme="minorHAnsi"/>
          <w:b/>
          <w:i/>
          <w:sz w:val="18"/>
          <w:szCs w:val="20"/>
        </w:rPr>
        <w:t>Spreadtrum</w:t>
      </w:r>
      <w:proofErr w:type="spellEnd"/>
      <w:r w:rsidRPr="00667EA5">
        <w:rPr>
          <w:rFonts w:asciiTheme="minorHAnsi" w:hAnsiTheme="minorHAnsi" w:cstheme="minorHAnsi"/>
          <w:b/>
          <w:i/>
          <w:sz w:val="18"/>
          <w:szCs w:val="20"/>
        </w:rPr>
        <w:t xml:space="preserve">, Samsung, Intel, Nokia, </w:t>
      </w:r>
      <w:r>
        <w:rPr>
          <w:rFonts w:asciiTheme="minorHAnsi" w:hAnsiTheme="minorHAnsi" w:cstheme="minorHAnsi"/>
          <w:b/>
          <w:i/>
          <w:sz w:val="18"/>
          <w:szCs w:val="20"/>
        </w:rPr>
        <w:t xml:space="preserve">vivo, OPPO, </w:t>
      </w:r>
      <w:r w:rsidRPr="00667EA5">
        <w:rPr>
          <w:rFonts w:asciiTheme="minorHAnsi" w:hAnsiTheme="minorHAnsi" w:cstheme="minorHAnsi"/>
          <w:b/>
          <w:i/>
          <w:sz w:val="18"/>
          <w:szCs w:val="20"/>
        </w:rPr>
        <w:t>NSB</w:t>
      </w:r>
      <w:r>
        <w:rPr>
          <w:rFonts w:asciiTheme="minorHAnsi" w:hAnsiTheme="minorHAnsi" w:cstheme="minorHAnsi"/>
          <w:b/>
          <w:i/>
          <w:sz w:val="18"/>
          <w:szCs w:val="20"/>
        </w:rPr>
        <w:t xml:space="preserve">, </w:t>
      </w:r>
      <w:proofErr w:type="spellStart"/>
      <w:r>
        <w:rPr>
          <w:rFonts w:asciiTheme="minorHAnsi" w:hAnsiTheme="minorHAnsi" w:cstheme="minorHAnsi"/>
          <w:b/>
          <w:i/>
          <w:sz w:val="18"/>
          <w:szCs w:val="20"/>
        </w:rPr>
        <w:t>Mediatek</w:t>
      </w:r>
      <w:proofErr w:type="spellEnd"/>
      <w:r>
        <w:rPr>
          <w:rFonts w:asciiTheme="minorHAnsi" w:hAnsiTheme="minorHAnsi" w:cstheme="minorHAnsi"/>
          <w:b/>
          <w:i/>
          <w:sz w:val="18"/>
          <w:szCs w:val="20"/>
        </w:rPr>
        <w:t>, Panasonic, Fujitsu</w:t>
      </w:r>
    </w:p>
    <w:p w14:paraId="245FD96B" w14:textId="77777777" w:rsidR="00A554C8" w:rsidRPr="00667EA5" w:rsidRDefault="00A554C8" w:rsidP="00A554C8">
      <w:pPr>
        <w:pStyle w:val="1"/>
        <w:numPr>
          <w:ilvl w:val="0"/>
          <w:numId w:val="17"/>
        </w:numPr>
        <w:spacing w:after="0" w:line="240" w:lineRule="auto"/>
        <w:ind w:left="360"/>
        <w:contextualSpacing w:val="0"/>
        <w:jc w:val="both"/>
        <w:rPr>
          <w:rFonts w:asciiTheme="minorHAnsi" w:hAnsiTheme="minorHAnsi" w:cstheme="minorHAnsi"/>
          <w:sz w:val="18"/>
          <w:szCs w:val="20"/>
        </w:rPr>
      </w:pPr>
      <w:r w:rsidRPr="00667EA5">
        <w:rPr>
          <w:rFonts w:asciiTheme="minorHAnsi" w:hAnsiTheme="minorHAnsi" w:cstheme="minorHAnsi"/>
          <w:sz w:val="18"/>
          <w:szCs w:val="20"/>
        </w:rPr>
        <w:t>Alt. 2: Do not agree (Companies are encouraged to provide additional/other option to be supported with respect to the additional DMRS for 7-symbol non-slot-based scheduling)</w:t>
      </w:r>
    </w:p>
    <w:p w14:paraId="73E2D53E" w14:textId="53AE2A58" w:rsidR="00A554C8" w:rsidRDefault="00A554C8" w:rsidP="00A554C8">
      <w:pPr>
        <w:pStyle w:val="1"/>
        <w:numPr>
          <w:ilvl w:val="1"/>
          <w:numId w:val="17"/>
        </w:numPr>
        <w:spacing w:after="0" w:line="240" w:lineRule="auto"/>
        <w:ind w:left="1080"/>
        <w:contextualSpacing w:val="0"/>
        <w:jc w:val="both"/>
        <w:rPr>
          <w:rFonts w:asciiTheme="minorHAnsi" w:hAnsiTheme="minorHAnsi" w:cstheme="minorHAnsi"/>
          <w:b/>
          <w:i/>
          <w:sz w:val="24"/>
          <w:szCs w:val="20"/>
        </w:rPr>
      </w:pPr>
      <w:r w:rsidRPr="00667EA5">
        <w:rPr>
          <w:rFonts w:asciiTheme="minorHAnsi" w:hAnsiTheme="minorHAnsi" w:cstheme="minorHAnsi"/>
          <w:b/>
          <w:i/>
          <w:sz w:val="18"/>
          <w:szCs w:val="20"/>
        </w:rPr>
        <w:t>AT&amp;T, Ericsson</w:t>
      </w:r>
      <w:r>
        <w:rPr>
          <w:rFonts w:asciiTheme="minorHAnsi" w:hAnsiTheme="minorHAnsi" w:cstheme="minorHAnsi"/>
          <w:b/>
          <w:i/>
          <w:sz w:val="18"/>
          <w:szCs w:val="20"/>
        </w:rPr>
        <w:t xml:space="preserve"> </w:t>
      </w:r>
      <w:r w:rsidRPr="006206D5">
        <w:rPr>
          <w:rFonts w:asciiTheme="minorHAnsi" w:hAnsiTheme="minorHAnsi" w:cstheme="minorHAnsi"/>
          <w:sz w:val="18"/>
          <w:szCs w:val="20"/>
        </w:rPr>
        <w:t>(if 2 symbol FL DMRS is supported for 7-symbol non-slot-based scheduling, one 2symbols add</w:t>
      </w:r>
      <w:r>
        <w:rPr>
          <w:rFonts w:asciiTheme="minorHAnsi" w:hAnsiTheme="minorHAnsi" w:cstheme="minorHAnsi"/>
          <w:sz w:val="18"/>
          <w:szCs w:val="20"/>
        </w:rPr>
        <w:t>itional DMRS can be supported.</w:t>
      </w:r>
      <w:r w:rsidRPr="006206D5">
        <w:rPr>
          <w:rFonts w:asciiTheme="minorHAnsi" w:hAnsiTheme="minorHAnsi" w:cstheme="minorHAnsi"/>
          <w:sz w:val="18"/>
          <w:szCs w:val="20"/>
        </w:rPr>
        <w:t>)</w:t>
      </w:r>
    </w:p>
    <w:p w14:paraId="5B9B5CE4" w14:textId="77777777" w:rsidR="00A554C8" w:rsidRPr="00A554C8" w:rsidRDefault="00A554C8" w:rsidP="00A554C8">
      <w:pPr>
        <w:pStyle w:val="1"/>
        <w:spacing w:after="0" w:line="240" w:lineRule="auto"/>
        <w:ind w:left="1080"/>
        <w:contextualSpacing w:val="0"/>
        <w:jc w:val="both"/>
        <w:rPr>
          <w:rFonts w:asciiTheme="minorHAnsi" w:hAnsiTheme="minorHAnsi" w:cstheme="minorHAnsi"/>
          <w:b/>
          <w:i/>
          <w:sz w:val="24"/>
          <w:szCs w:val="20"/>
        </w:rPr>
      </w:pPr>
    </w:p>
    <w:p w14:paraId="601BA5CE" w14:textId="77777777" w:rsidR="00A554C8" w:rsidRPr="00822084" w:rsidRDefault="00A554C8" w:rsidP="00A554C8">
      <w:pPr>
        <w:jc w:val="both"/>
        <w:rPr>
          <w:rFonts w:cstheme="minorHAnsi"/>
          <w:b/>
          <w:i/>
          <w:sz w:val="18"/>
          <w:szCs w:val="20"/>
        </w:rPr>
      </w:pPr>
      <w:r w:rsidRPr="00A554C8">
        <w:rPr>
          <w:rFonts w:cstheme="minorHAnsi"/>
          <w:b/>
          <w:i/>
          <w:sz w:val="18"/>
          <w:szCs w:val="20"/>
          <w:u w:val="single"/>
        </w:rPr>
        <w:t>Proposal 6:</w:t>
      </w:r>
      <w:r w:rsidRPr="00A554C8">
        <w:rPr>
          <w:rFonts w:cstheme="minorHAnsi"/>
          <w:b/>
          <w:i/>
          <w:sz w:val="18"/>
          <w:szCs w:val="20"/>
        </w:rPr>
        <w:t xml:space="preserve"> For 7-symbol non-slot-based scheduling, the one additional DMRS is a one-symbol DMRS which can be configured only when the 1-symbol front-load DMRS is configured.</w:t>
      </w:r>
    </w:p>
    <w:p w14:paraId="1FB4BA76" w14:textId="77777777" w:rsidR="00A554C8" w:rsidRPr="00D64B36" w:rsidRDefault="00A554C8" w:rsidP="00A554C8">
      <w:pPr>
        <w:pStyle w:val="Heading3"/>
        <w:numPr>
          <w:ilvl w:val="2"/>
          <w:numId w:val="0"/>
        </w:numPr>
        <w:ind w:left="1310" w:hanging="1310"/>
        <w:rPr>
          <w:sz w:val="20"/>
        </w:rPr>
      </w:pPr>
      <w:r w:rsidRPr="00D64B36">
        <w:rPr>
          <w:sz w:val="20"/>
        </w:rPr>
        <w:t>Question F Summary of views</w:t>
      </w:r>
    </w:p>
    <w:p w14:paraId="7362068C" w14:textId="77777777" w:rsidR="00A554C8" w:rsidRPr="00667EA5" w:rsidRDefault="00A554C8" w:rsidP="00A554C8">
      <w:pPr>
        <w:jc w:val="both"/>
        <w:rPr>
          <w:rFonts w:cstheme="minorHAnsi"/>
          <w:sz w:val="18"/>
          <w:szCs w:val="20"/>
        </w:rPr>
      </w:pPr>
      <w:r w:rsidRPr="00667EA5">
        <w:rPr>
          <w:rFonts w:cstheme="minorHAnsi"/>
          <w:sz w:val="18"/>
          <w:szCs w:val="20"/>
        </w:rPr>
        <w:t>For 7-symbol non-slot-based scheduling, the location of the one 1-symbol additional DMRS is configured:</w:t>
      </w:r>
    </w:p>
    <w:p w14:paraId="12A22638" w14:textId="77777777" w:rsidR="00A554C8" w:rsidRPr="00667EA5" w:rsidRDefault="00A554C8" w:rsidP="00A554C8">
      <w:pPr>
        <w:pStyle w:val="1"/>
        <w:numPr>
          <w:ilvl w:val="1"/>
          <w:numId w:val="18"/>
        </w:numPr>
        <w:spacing w:after="0" w:line="240" w:lineRule="auto"/>
        <w:ind w:left="360"/>
        <w:contextualSpacing w:val="0"/>
        <w:jc w:val="both"/>
        <w:rPr>
          <w:rFonts w:asciiTheme="minorHAnsi" w:hAnsiTheme="minorHAnsi" w:cstheme="minorHAnsi"/>
          <w:sz w:val="18"/>
          <w:szCs w:val="20"/>
        </w:rPr>
      </w:pPr>
      <w:r w:rsidRPr="00667EA5">
        <w:rPr>
          <w:rFonts w:asciiTheme="minorHAnsi" w:hAnsiTheme="minorHAnsi" w:cstheme="minorHAnsi"/>
          <w:sz w:val="18"/>
          <w:szCs w:val="20"/>
        </w:rPr>
        <w:t xml:space="preserve">Alt.1: in the </w:t>
      </w:r>
      <w:proofErr w:type="spellStart"/>
      <w:r w:rsidRPr="00667EA5">
        <w:rPr>
          <w:rFonts w:asciiTheme="minorHAnsi" w:hAnsiTheme="minorHAnsi" w:cstheme="minorHAnsi"/>
          <w:sz w:val="18"/>
          <w:szCs w:val="20"/>
        </w:rPr>
        <w:t>X</w:t>
      </w:r>
      <w:r w:rsidRPr="00667EA5">
        <w:rPr>
          <w:rFonts w:asciiTheme="minorHAnsi" w:hAnsiTheme="minorHAnsi" w:cstheme="minorHAnsi"/>
          <w:sz w:val="18"/>
          <w:szCs w:val="20"/>
          <w:vertAlign w:val="superscript"/>
        </w:rPr>
        <w:t>th</w:t>
      </w:r>
      <w:proofErr w:type="spellEnd"/>
      <w:r w:rsidRPr="00667EA5">
        <w:rPr>
          <w:rFonts w:asciiTheme="minorHAnsi" w:hAnsiTheme="minorHAnsi" w:cstheme="minorHAnsi"/>
          <w:sz w:val="18"/>
          <w:szCs w:val="20"/>
        </w:rPr>
        <w:t xml:space="preserve"> symbol with respect to the first symbol of the data irrespective of whether the front-load DMRS has moved to the 2</w:t>
      </w:r>
      <w:r w:rsidRPr="00667EA5">
        <w:rPr>
          <w:rFonts w:asciiTheme="minorHAnsi" w:hAnsiTheme="minorHAnsi" w:cstheme="minorHAnsi"/>
          <w:sz w:val="18"/>
          <w:szCs w:val="20"/>
          <w:vertAlign w:val="superscript"/>
        </w:rPr>
        <w:t>nd</w:t>
      </w:r>
      <w:r w:rsidRPr="00667EA5">
        <w:rPr>
          <w:rFonts w:asciiTheme="minorHAnsi" w:hAnsiTheme="minorHAnsi" w:cstheme="minorHAnsi"/>
          <w:sz w:val="18"/>
          <w:szCs w:val="20"/>
        </w:rPr>
        <w:t xml:space="preserve"> symbol, fully or partially (depending on the answer in question 3).</w:t>
      </w:r>
    </w:p>
    <w:p w14:paraId="71A0E179" w14:textId="77777777" w:rsidR="00A554C8" w:rsidRPr="00667EA5" w:rsidRDefault="00A554C8" w:rsidP="00A554C8">
      <w:pPr>
        <w:pStyle w:val="1"/>
        <w:numPr>
          <w:ilvl w:val="2"/>
          <w:numId w:val="23"/>
        </w:numPr>
        <w:spacing w:after="0" w:line="240" w:lineRule="auto"/>
        <w:ind w:left="1260"/>
        <w:contextualSpacing w:val="0"/>
        <w:jc w:val="both"/>
        <w:rPr>
          <w:rFonts w:asciiTheme="minorHAnsi" w:hAnsiTheme="minorHAnsi" w:cstheme="minorHAnsi"/>
          <w:sz w:val="18"/>
          <w:szCs w:val="20"/>
        </w:rPr>
      </w:pPr>
      <w:r w:rsidRPr="00667EA5">
        <w:rPr>
          <w:rFonts w:asciiTheme="minorHAnsi" w:hAnsiTheme="minorHAnsi" w:cstheme="minorHAnsi"/>
          <w:sz w:val="18"/>
          <w:szCs w:val="20"/>
        </w:rPr>
        <w:t>Alt. 1.1: X=5</w:t>
      </w:r>
    </w:p>
    <w:p w14:paraId="43F6C276" w14:textId="77777777" w:rsidR="00A554C8" w:rsidRPr="00667EA5" w:rsidRDefault="00A554C8" w:rsidP="00A554C8">
      <w:pPr>
        <w:pStyle w:val="1"/>
        <w:numPr>
          <w:ilvl w:val="2"/>
          <w:numId w:val="23"/>
        </w:numPr>
        <w:spacing w:after="0" w:line="240" w:lineRule="auto"/>
        <w:ind w:left="1260"/>
        <w:contextualSpacing w:val="0"/>
        <w:jc w:val="both"/>
        <w:rPr>
          <w:rFonts w:asciiTheme="minorHAnsi" w:hAnsiTheme="minorHAnsi" w:cstheme="minorHAnsi"/>
          <w:sz w:val="18"/>
          <w:szCs w:val="20"/>
        </w:rPr>
      </w:pPr>
      <w:r w:rsidRPr="00667EA5">
        <w:rPr>
          <w:rFonts w:asciiTheme="minorHAnsi" w:hAnsiTheme="minorHAnsi" w:cstheme="minorHAnsi"/>
          <w:sz w:val="18"/>
          <w:szCs w:val="20"/>
        </w:rPr>
        <w:t>Alt. 1.2: X=6</w:t>
      </w:r>
    </w:p>
    <w:p w14:paraId="6C8F0B19" w14:textId="77777777" w:rsidR="00A554C8" w:rsidRPr="00667EA5" w:rsidRDefault="00A554C8" w:rsidP="00A554C8">
      <w:pPr>
        <w:pStyle w:val="1"/>
        <w:numPr>
          <w:ilvl w:val="2"/>
          <w:numId w:val="23"/>
        </w:numPr>
        <w:spacing w:after="0" w:line="240" w:lineRule="auto"/>
        <w:ind w:left="1260"/>
        <w:contextualSpacing w:val="0"/>
        <w:jc w:val="both"/>
        <w:rPr>
          <w:rFonts w:asciiTheme="minorHAnsi" w:hAnsiTheme="minorHAnsi" w:cstheme="minorHAnsi"/>
          <w:sz w:val="18"/>
          <w:szCs w:val="20"/>
        </w:rPr>
      </w:pPr>
      <w:r w:rsidRPr="00667EA5">
        <w:rPr>
          <w:rFonts w:asciiTheme="minorHAnsi" w:hAnsiTheme="minorHAnsi" w:cstheme="minorHAnsi"/>
          <w:sz w:val="18"/>
          <w:szCs w:val="20"/>
        </w:rPr>
        <w:t>Alt. 1.3: X=7</w:t>
      </w:r>
    </w:p>
    <w:p w14:paraId="46A99CF1" w14:textId="77777777" w:rsidR="00A554C8" w:rsidRPr="000A2B42" w:rsidRDefault="00A554C8" w:rsidP="00A554C8">
      <w:pPr>
        <w:pStyle w:val="1"/>
        <w:numPr>
          <w:ilvl w:val="0"/>
          <w:numId w:val="19"/>
        </w:numPr>
        <w:spacing w:after="0" w:line="240" w:lineRule="auto"/>
        <w:ind w:left="764"/>
        <w:contextualSpacing w:val="0"/>
        <w:jc w:val="both"/>
        <w:rPr>
          <w:rFonts w:asciiTheme="minorHAnsi" w:hAnsiTheme="minorHAnsi" w:cstheme="minorHAnsi"/>
          <w:b/>
          <w:sz w:val="18"/>
          <w:szCs w:val="20"/>
        </w:rPr>
      </w:pPr>
      <w:r w:rsidRPr="00667EA5">
        <w:rPr>
          <w:rFonts w:asciiTheme="minorHAnsi" w:hAnsiTheme="minorHAnsi" w:cstheme="minorHAnsi"/>
          <w:b/>
          <w:i/>
          <w:sz w:val="18"/>
          <w:szCs w:val="20"/>
        </w:rPr>
        <w:t xml:space="preserve">AT&amp;T, CATT, ZTE, </w:t>
      </w:r>
      <w:proofErr w:type="spellStart"/>
      <w:r w:rsidRPr="00667EA5">
        <w:rPr>
          <w:rFonts w:asciiTheme="minorHAnsi" w:hAnsiTheme="minorHAnsi" w:cstheme="minorHAnsi"/>
          <w:b/>
          <w:i/>
          <w:sz w:val="18"/>
          <w:szCs w:val="20"/>
        </w:rPr>
        <w:t>Sanechips</w:t>
      </w:r>
      <w:proofErr w:type="spellEnd"/>
      <w:r w:rsidRPr="00667EA5">
        <w:rPr>
          <w:rFonts w:asciiTheme="minorHAnsi" w:hAnsiTheme="minorHAnsi" w:cstheme="minorHAnsi"/>
          <w:b/>
          <w:i/>
          <w:sz w:val="18"/>
          <w:szCs w:val="20"/>
        </w:rPr>
        <w:t xml:space="preserve">, LGE, </w:t>
      </w:r>
      <w:proofErr w:type="spellStart"/>
      <w:r w:rsidRPr="00667EA5">
        <w:rPr>
          <w:rFonts w:asciiTheme="minorHAnsi" w:hAnsiTheme="minorHAnsi" w:cstheme="minorHAnsi"/>
          <w:b/>
          <w:i/>
          <w:sz w:val="18"/>
          <w:szCs w:val="20"/>
        </w:rPr>
        <w:t>Spreadtrum</w:t>
      </w:r>
      <w:proofErr w:type="spellEnd"/>
      <w:r w:rsidRPr="00667EA5">
        <w:rPr>
          <w:rFonts w:asciiTheme="minorHAnsi" w:hAnsiTheme="minorHAnsi" w:cstheme="minorHAnsi"/>
          <w:b/>
          <w:i/>
          <w:sz w:val="18"/>
          <w:szCs w:val="20"/>
        </w:rPr>
        <w:t>, Samsung, Intel, Nokia, NSB, vivo, OPPO</w:t>
      </w:r>
      <w:r>
        <w:rPr>
          <w:rFonts w:asciiTheme="minorHAnsi" w:hAnsiTheme="minorHAnsi" w:cstheme="minorHAnsi"/>
          <w:b/>
          <w:i/>
          <w:sz w:val="18"/>
          <w:szCs w:val="20"/>
        </w:rPr>
        <w:t xml:space="preserve">, </w:t>
      </w:r>
      <w:proofErr w:type="spellStart"/>
      <w:r>
        <w:rPr>
          <w:rFonts w:asciiTheme="minorHAnsi" w:hAnsiTheme="minorHAnsi" w:cstheme="minorHAnsi"/>
          <w:b/>
          <w:i/>
          <w:sz w:val="18"/>
          <w:szCs w:val="20"/>
        </w:rPr>
        <w:t>Mediatek</w:t>
      </w:r>
      <w:proofErr w:type="spellEnd"/>
      <w:r>
        <w:rPr>
          <w:rFonts w:asciiTheme="minorHAnsi" w:hAnsiTheme="minorHAnsi" w:cstheme="minorHAnsi"/>
          <w:b/>
          <w:i/>
          <w:sz w:val="18"/>
          <w:szCs w:val="20"/>
        </w:rPr>
        <w:t>, Panasonic, Fujitsu</w:t>
      </w:r>
    </w:p>
    <w:p w14:paraId="73F6A1E3" w14:textId="77777777" w:rsidR="00A554C8" w:rsidRPr="00667EA5" w:rsidRDefault="00A554C8" w:rsidP="00A554C8">
      <w:pPr>
        <w:pStyle w:val="1"/>
        <w:numPr>
          <w:ilvl w:val="1"/>
          <w:numId w:val="14"/>
        </w:numPr>
        <w:spacing w:after="0" w:line="240" w:lineRule="auto"/>
        <w:ind w:left="540"/>
        <w:contextualSpacing w:val="0"/>
        <w:jc w:val="both"/>
        <w:rPr>
          <w:rFonts w:asciiTheme="minorHAnsi" w:hAnsiTheme="minorHAnsi" w:cstheme="minorHAnsi"/>
          <w:sz w:val="18"/>
          <w:szCs w:val="20"/>
        </w:rPr>
      </w:pPr>
      <w:r w:rsidRPr="00667EA5">
        <w:rPr>
          <w:rFonts w:asciiTheme="minorHAnsi" w:hAnsiTheme="minorHAnsi" w:cstheme="minorHAnsi"/>
          <w:sz w:val="18"/>
          <w:szCs w:val="20"/>
        </w:rPr>
        <w:t xml:space="preserve">Alt. 2: in the </w:t>
      </w:r>
      <w:proofErr w:type="spellStart"/>
      <w:proofErr w:type="gramStart"/>
      <w:r w:rsidRPr="00667EA5">
        <w:rPr>
          <w:rFonts w:asciiTheme="minorHAnsi" w:hAnsiTheme="minorHAnsi" w:cstheme="minorHAnsi"/>
          <w:sz w:val="18"/>
          <w:szCs w:val="20"/>
        </w:rPr>
        <w:t>X</w:t>
      </w:r>
      <w:r w:rsidRPr="00667EA5">
        <w:rPr>
          <w:rFonts w:asciiTheme="minorHAnsi" w:hAnsiTheme="minorHAnsi" w:cstheme="minorHAnsi"/>
          <w:sz w:val="18"/>
          <w:szCs w:val="20"/>
          <w:vertAlign w:val="superscript"/>
        </w:rPr>
        <w:t>th</w:t>
      </w:r>
      <w:proofErr w:type="spellEnd"/>
      <w:r w:rsidRPr="00667EA5">
        <w:rPr>
          <w:rFonts w:asciiTheme="minorHAnsi" w:hAnsiTheme="minorHAnsi" w:cstheme="minorHAnsi"/>
          <w:sz w:val="18"/>
          <w:szCs w:val="20"/>
        </w:rPr>
        <w:t xml:space="preserve">  symbol</w:t>
      </w:r>
      <w:proofErr w:type="gramEnd"/>
      <w:r w:rsidRPr="00667EA5">
        <w:rPr>
          <w:rFonts w:asciiTheme="minorHAnsi" w:hAnsiTheme="minorHAnsi" w:cstheme="minorHAnsi"/>
          <w:sz w:val="18"/>
          <w:szCs w:val="20"/>
        </w:rPr>
        <w:t xml:space="preserve"> with respect to the front-load DMRS depending on whether the front-load DMRS has moved to the 2</w:t>
      </w:r>
      <w:r w:rsidRPr="00667EA5">
        <w:rPr>
          <w:rFonts w:asciiTheme="minorHAnsi" w:hAnsiTheme="minorHAnsi" w:cstheme="minorHAnsi"/>
          <w:sz w:val="18"/>
          <w:szCs w:val="20"/>
          <w:vertAlign w:val="superscript"/>
        </w:rPr>
        <w:t>nd</w:t>
      </w:r>
      <w:r w:rsidRPr="00667EA5">
        <w:rPr>
          <w:rFonts w:asciiTheme="minorHAnsi" w:hAnsiTheme="minorHAnsi" w:cstheme="minorHAnsi"/>
          <w:sz w:val="18"/>
          <w:szCs w:val="20"/>
        </w:rPr>
        <w:t xml:space="preserve"> symbol of the scheduling unit, fully or partially (depending on the answer in question 3). Example for clarity: if X=5 and the front-load DMRS moves to the 2</w:t>
      </w:r>
      <w:r w:rsidRPr="00667EA5">
        <w:rPr>
          <w:rFonts w:asciiTheme="minorHAnsi" w:hAnsiTheme="minorHAnsi" w:cstheme="minorHAnsi"/>
          <w:sz w:val="18"/>
          <w:szCs w:val="20"/>
          <w:vertAlign w:val="superscript"/>
        </w:rPr>
        <w:t>nd</w:t>
      </w:r>
      <w:r w:rsidRPr="00667EA5">
        <w:rPr>
          <w:rFonts w:asciiTheme="minorHAnsi" w:hAnsiTheme="minorHAnsi" w:cstheme="minorHAnsi"/>
          <w:sz w:val="18"/>
          <w:szCs w:val="20"/>
        </w:rPr>
        <w:t xml:space="preserve"> symbol (fully or partially) of the 7-symbol non-slot-based scheduling unit, then the additional DMRS moves to the 6</w:t>
      </w:r>
      <w:r w:rsidRPr="00667EA5">
        <w:rPr>
          <w:rFonts w:asciiTheme="minorHAnsi" w:hAnsiTheme="minorHAnsi" w:cstheme="minorHAnsi"/>
          <w:sz w:val="18"/>
          <w:szCs w:val="20"/>
          <w:vertAlign w:val="superscript"/>
        </w:rPr>
        <w:t>th</w:t>
      </w:r>
      <w:r w:rsidRPr="00667EA5">
        <w:rPr>
          <w:rFonts w:asciiTheme="minorHAnsi" w:hAnsiTheme="minorHAnsi" w:cstheme="minorHAnsi"/>
          <w:sz w:val="18"/>
          <w:szCs w:val="20"/>
        </w:rPr>
        <w:t xml:space="preserve"> symbol of the 7-symbol non-slot-based scheduling unit.</w:t>
      </w:r>
    </w:p>
    <w:p w14:paraId="57AD8796" w14:textId="77777777" w:rsidR="00A554C8" w:rsidRPr="00667EA5" w:rsidRDefault="00A554C8" w:rsidP="00A554C8">
      <w:pPr>
        <w:pStyle w:val="1"/>
        <w:numPr>
          <w:ilvl w:val="2"/>
          <w:numId w:val="24"/>
        </w:numPr>
        <w:spacing w:after="0" w:line="240" w:lineRule="auto"/>
        <w:ind w:left="1260"/>
        <w:contextualSpacing w:val="0"/>
        <w:jc w:val="both"/>
        <w:rPr>
          <w:rFonts w:asciiTheme="minorHAnsi" w:hAnsiTheme="minorHAnsi" w:cstheme="minorHAnsi"/>
          <w:sz w:val="18"/>
          <w:szCs w:val="20"/>
        </w:rPr>
      </w:pPr>
      <w:r w:rsidRPr="00667EA5">
        <w:rPr>
          <w:rFonts w:asciiTheme="minorHAnsi" w:hAnsiTheme="minorHAnsi" w:cstheme="minorHAnsi"/>
          <w:sz w:val="18"/>
          <w:szCs w:val="20"/>
        </w:rPr>
        <w:t>Alt. 2.1: X=5</w:t>
      </w:r>
    </w:p>
    <w:p w14:paraId="373764BA" w14:textId="77777777" w:rsidR="00A554C8" w:rsidRPr="00667EA5" w:rsidRDefault="00A554C8" w:rsidP="00A554C8">
      <w:pPr>
        <w:pStyle w:val="1"/>
        <w:numPr>
          <w:ilvl w:val="2"/>
          <w:numId w:val="24"/>
        </w:numPr>
        <w:spacing w:after="0" w:line="240" w:lineRule="auto"/>
        <w:ind w:left="1260"/>
        <w:contextualSpacing w:val="0"/>
        <w:jc w:val="both"/>
        <w:rPr>
          <w:rFonts w:asciiTheme="minorHAnsi" w:hAnsiTheme="minorHAnsi" w:cstheme="minorHAnsi"/>
          <w:sz w:val="18"/>
          <w:szCs w:val="20"/>
        </w:rPr>
      </w:pPr>
      <w:r w:rsidRPr="00667EA5">
        <w:rPr>
          <w:rFonts w:asciiTheme="minorHAnsi" w:hAnsiTheme="minorHAnsi" w:cstheme="minorHAnsi"/>
          <w:sz w:val="18"/>
          <w:szCs w:val="20"/>
        </w:rPr>
        <w:t>Alt. 2.2: X=6</w:t>
      </w:r>
    </w:p>
    <w:p w14:paraId="6320083D" w14:textId="77777777" w:rsidR="00A554C8" w:rsidRPr="00667EA5" w:rsidRDefault="00A554C8" w:rsidP="00A554C8">
      <w:pPr>
        <w:pStyle w:val="1"/>
        <w:numPr>
          <w:ilvl w:val="2"/>
          <w:numId w:val="24"/>
        </w:numPr>
        <w:spacing w:after="0" w:line="240" w:lineRule="auto"/>
        <w:ind w:left="1260"/>
        <w:contextualSpacing w:val="0"/>
        <w:jc w:val="both"/>
        <w:rPr>
          <w:rFonts w:asciiTheme="minorHAnsi" w:hAnsiTheme="minorHAnsi" w:cstheme="minorHAnsi"/>
          <w:sz w:val="18"/>
          <w:szCs w:val="20"/>
        </w:rPr>
      </w:pPr>
      <w:r w:rsidRPr="00667EA5">
        <w:rPr>
          <w:rFonts w:asciiTheme="minorHAnsi" w:hAnsiTheme="minorHAnsi" w:cstheme="minorHAnsi"/>
          <w:sz w:val="18"/>
          <w:szCs w:val="20"/>
        </w:rPr>
        <w:t>Alt. 2.3: X=7</w:t>
      </w:r>
    </w:p>
    <w:p w14:paraId="29420EDC" w14:textId="00841C83" w:rsidR="00A554C8" w:rsidRDefault="00A554C8" w:rsidP="00A554C8">
      <w:pPr>
        <w:pStyle w:val="1"/>
        <w:numPr>
          <w:ilvl w:val="1"/>
          <w:numId w:val="18"/>
        </w:numPr>
        <w:spacing w:after="0" w:line="240" w:lineRule="auto"/>
        <w:ind w:left="540"/>
        <w:contextualSpacing w:val="0"/>
        <w:jc w:val="both"/>
        <w:rPr>
          <w:rFonts w:asciiTheme="minorHAnsi" w:hAnsiTheme="minorHAnsi" w:cstheme="minorHAnsi"/>
          <w:b/>
          <w:i/>
          <w:sz w:val="18"/>
          <w:szCs w:val="20"/>
        </w:rPr>
      </w:pPr>
      <w:r w:rsidRPr="00667EA5">
        <w:rPr>
          <w:rFonts w:asciiTheme="minorHAnsi" w:hAnsiTheme="minorHAnsi" w:cstheme="minorHAnsi"/>
          <w:b/>
          <w:i/>
          <w:sz w:val="18"/>
          <w:szCs w:val="20"/>
        </w:rPr>
        <w:t>Ericsson, Qualcomm</w:t>
      </w:r>
    </w:p>
    <w:p w14:paraId="67466C29" w14:textId="77777777" w:rsidR="00A554C8" w:rsidRPr="00A554C8" w:rsidRDefault="00A554C8" w:rsidP="00A554C8">
      <w:pPr>
        <w:pStyle w:val="1"/>
        <w:spacing w:after="0" w:line="240" w:lineRule="auto"/>
        <w:ind w:left="540"/>
        <w:contextualSpacing w:val="0"/>
        <w:jc w:val="both"/>
        <w:rPr>
          <w:rFonts w:asciiTheme="minorHAnsi" w:hAnsiTheme="minorHAnsi" w:cstheme="minorHAnsi"/>
          <w:b/>
          <w:i/>
          <w:sz w:val="18"/>
          <w:szCs w:val="20"/>
        </w:rPr>
      </w:pPr>
    </w:p>
    <w:p w14:paraId="6640E8A8" w14:textId="77777777" w:rsidR="00A554C8" w:rsidRPr="00A554C8" w:rsidRDefault="00A554C8" w:rsidP="00A554C8">
      <w:pPr>
        <w:spacing w:after="0"/>
        <w:jc w:val="both"/>
        <w:rPr>
          <w:rFonts w:cstheme="minorHAnsi"/>
          <w:b/>
          <w:i/>
          <w:sz w:val="18"/>
          <w:szCs w:val="20"/>
        </w:rPr>
      </w:pPr>
      <w:r w:rsidRPr="00A554C8">
        <w:rPr>
          <w:rFonts w:cstheme="minorHAnsi"/>
          <w:b/>
          <w:i/>
          <w:sz w:val="18"/>
          <w:szCs w:val="20"/>
          <w:u w:val="single"/>
        </w:rPr>
        <w:t>Proposal 7:</w:t>
      </w:r>
      <w:r w:rsidRPr="00A554C8">
        <w:rPr>
          <w:rFonts w:cstheme="minorHAnsi"/>
          <w:b/>
          <w:i/>
          <w:sz w:val="18"/>
          <w:szCs w:val="20"/>
        </w:rPr>
        <w:t xml:space="preserve"> For 7-symbol non-slot-based scheduling, the one additional DMRS is configured in the X = [5 or 6] symbol with respect to the first symbol of the data irrespective of whether the front-load DMRS has moved to another symbol beyond the first symbol of the data. </w:t>
      </w:r>
    </w:p>
    <w:p w14:paraId="77031BD7" w14:textId="408D18CF" w:rsidR="00A554C8" w:rsidRPr="00437DCF" w:rsidRDefault="00A554C8" w:rsidP="00437DCF">
      <w:pPr>
        <w:pStyle w:val="ListParagraph0"/>
        <w:numPr>
          <w:ilvl w:val="0"/>
          <w:numId w:val="25"/>
        </w:numPr>
        <w:jc w:val="both"/>
        <w:rPr>
          <w:rFonts w:asciiTheme="minorHAnsi" w:hAnsiTheme="minorHAnsi" w:cstheme="minorHAnsi"/>
          <w:b/>
          <w:i/>
          <w:sz w:val="18"/>
          <w:szCs w:val="20"/>
        </w:rPr>
      </w:pPr>
      <w:proofErr w:type="spellStart"/>
      <w:r w:rsidRPr="00A554C8">
        <w:rPr>
          <w:rFonts w:cstheme="minorHAnsi"/>
          <w:b/>
          <w:i/>
          <w:sz w:val="18"/>
          <w:szCs w:val="20"/>
        </w:rPr>
        <w:t>Downselect</w:t>
      </w:r>
      <w:proofErr w:type="spellEnd"/>
      <w:r w:rsidRPr="00A554C8">
        <w:rPr>
          <w:rFonts w:cstheme="minorHAnsi"/>
          <w:b/>
          <w:i/>
          <w:sz w:val="18"/>
          <w:szCs w:val="20"/>
        </w:rPr>
        <w:t xml:space="preserve"> in RAN1#91 between X</w:t>
      </w:r>
      <w:proofErr w:type="gramStart"/>
      <w:r w:rsidRPr="00A554C8">
        <w:rPr>
          <w:rFonts w:cstheme="minorHAnsi"/>
          <w:b/>
          <w:i/>
          <w:sz w:val="18"/>
          <w:szCs w:val="20"/>
        </w:rPr>
        <w:t>=[</w:t>
      </w:r>
      <w:proofErr w:type="gramEnd"/>
      <w:r w:rsidRPr="00A554C8">
        <w:rPr>
          <w:rFonts w:cstheme="minorHAnsi"/>
          <w:b/>
          <w:i/>
          <w:sz w:val="18"/>
          <w:szCs w:val="20"/>
        </w:rPr>
        <w:t>5,6].</w:t>
      </w:r>
    </w:p>
    <w:sectPr w:rsidR="00A554C8" w:rsidRPr="00437DCF">
      <w:headerReference w:type="defaul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2A614C" w14:textId="77777777" w:rsidR="00815E74" w:rsidRDefault="00815E74">
      <w:pPr>
        <w:spacing w:after="0" w:line="240" w:lineRule="auto"/>
      </w:pPr>
      <w:r>
        <w:separator/>
      </w:r>
    </w:p>
  </w:endnote>
  <w:endnote w:type="continuationSeparator" w:id="0">
    <w:p w14:paraId="4FD2E507" w14:textId="77777777" w:rsidR="00815E74" w:rsidRDefault="00815E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742ECE" w14:textId="77777777" w:rsidR="00815E74" w:rsidRDefault="00815E74">
      <w:pPr>
        <w:spacing w:after="0" w:line="240" w:lineRule="auto"/>
      </w:pPr>
      <w:r>
        <w:separator/>
      </w:r>
    </w:p>
  </w:footnote>
  <w:footnote w:type="continuationSeparator" w:id="0">
    <w:p w14:paraId="2C6C5328" w14:textId="77777777" w:rsidR="00815E74" w:rsidRDefault="00815E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65B10F" w14:textId="77777777" w:rsidR="005E764E" w:rsidRDefault="005E764E">
    <w:pPr>
      <w:pStyle w:val="Header"/>
      <w:ind w:right="400"/>
      <w:rPr>
        <w:rFonts w:eastAsiaTheme="minorEastAsia"/>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E8262F"/>
    <w:multiLevelType w:val="multilevel"/>
    <w:tmpl w:val="B5B09F36"/>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AA607C0"/>
    <w:multiLevelType w:val="hybridMultilevel"/>
    <w:tmpl w:val="1FB6D768"/>
    <w:lvl w:ilvl="0" w:tplc="04090001">
      <w:start w:val="1"/>
      <w:numFmt w:val="bullet"/>
      <w:lvlText w:val=""/>
      <w:lvlJc w:val="left"/>
      <w:pPr>
        <w:ind w:left="1664" w:hanging="360"/>
      </w:pPr>
      <w:rPr>
        <w:rFonts w:ascii="Symbol" w:hAnsi="Symbol" w:hint="default"/>
      </w:rPr>
    </w:lvl>
    <w:lvl w:ilvl="1" w:tplc="04090003" w:tentative="1">
      <w:start w:val="1"/>
      <w:numFmt w:val="bullet"/>
      <w:lvlText w:val="o"/>
      <w:lvlJc w:val="left"/>
      <w:pPr>
        <w:ind w:left="2384" w:hanging="360"/>
      </w:pPr>
      <w:rPr>
        <w:rFonts w:ascii="Courier New" w:hAnsi="Courier New" w:cs="Courier New" w:hint="default"/>
      </w:rPr>
    </w:lvl>
    <w:lvl w:ilvl="2" w:tplc="04090005" w:tentative="1">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3" w15:restartNumberingAfterBreak="0">
    <w:nsid w:val="1D4340C7"/>
    <w:multiLevelType w:val="multilevel"/>
    <w:tmpl w:val="1D4340C7"/>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E153D8D"/>
    <w:multiLevelType w:val="hybridMultilevel"/>
    <w:tmpl w:val="183C1E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C225322"/>
    <w:multiLevelType w:val="multilevel"/>
    <w:tmpl w:val="0A5E1EE2"/>
    <w:lvl w:ilvl="0">
      <w:start w:val="1"/>
      <w:numFmt w:val="upperLetter"/>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C50276E"/>
    <w:multiLevelType w:val="hybridMultilevel"/>
    <w:tmpl w:val="D092F1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28B4BFC"/>
    <w:multiLevelType w:val="multilevel"/>
    <w:tmpl w:val="1EAE43C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6B92510"/>
    <w:multiLevelType w:val="multilevel"/>
    <w:tmpl w:val="7876C4E8"/>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3C170227"/>
    <w:multiLevelType w:val="multilevel"/>
    <w:tmpl w:val="651C4A6A"/>
    <w:lvl w:ilvl="0">
      <w:start w:val="1"/>
      <w:numFmt w:val="upperLetter"/>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DBD2FB1"/>
    <w:multiLevelType w:val="multilevel"/>
    <w:tmpl w:val="C30663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7A8418D"/>
    <w:multiLevelType w:val="multilevel"/>
    <w:tmpl w:val="CCDA7D22"/>
    <w:lvl w:ilvl="0">
      <w:start w:val="1"/>
      <w:numFmt w:val="upperLetter"/>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A6F363A"/>
    <w:multiLevelType w:val="multilevel"/>
    <w:tmpl w:val="0164B7AC"/>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D1F44C7"/>
    <w:multiLevelType w:val="multilevel"/>
    <w:tmpl w:val="5D1F44C7"/>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41A1003"/>
    <w:multiLevelType w:val="hybridMultilevel"/>
    <w:tmpl w:val="CC4C3B0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715708F"/>
    <w:multiLevelType w:val="hybridMultilevel"/>
    <w:tmpl w:val="C5AE4D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9147F50"/>
    <w:multiLevelType w:val="multilevel"/>
    <w:tmpl w:val="69147F5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8" w15:restartNumberingAfterBreak="0">
    <w:nsid w:val="6A1E4BD1"/>
    <w:multiLevelType w:val="multilevel"/>
    <w:tmpl w:val="AF0283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E0867E5"/>
    <w:multiLevelType w:val="multilevel"/>
    <w:tmpl w:val="CCDA7D22"/>
    <w:lvl w:ilvl="0">
      <w:start w:val="1"/>
      <w:numFmt w:val="upperLetter"/>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86805B0"/>
    <w:multiLevelType w:val="multilevel"/>
    <w:tmpl w:val="786805B0"/>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BED18BC"/>
    <w:multiLevelType w:val="multilevel"/>
    <w:tmpl w:val="7BED18BC"/>
    <w:lvl w:ilvl="0">
      <w:start w:val="1"/>
      <w:numFmt w:val="decimal"/>
      <w:pStyle w:val="Heading1"/>
      <w:lvlText w:val="%1."/>
      <w:lvlJc w:val="left"/>
      <w:pPr>
        <w:tabs>
          <w:tab w:val="left" w:pos="3544"/>
        </w:tabs>
        <w:ind w:left="3544" w:hanging="567"/>
      </w:pPr>
      <w:rPr>
        <w:rFonts w:hint="default"/>
        <w:u w:val="none"/>
      </w:rPr>
    </w:lvl>
    <w:lvl w:ilvl="1">
      <w:start w:val="1"/>
      <w:numFmt w:val="decimal"/>
      <w:pStyle w:val="Heading2"/>
      <w:lvlText w:val="%1.%2."/>
      <w:lvlJc w:val="left"/>
      <w:pPr>
        <w:tabs>
          <w:tab w:val="left" w:pos="3447"/>
        </w:tabs>
        <w:ind w:left="3447" w:hanging="567"/>
      </w:pPr>
      <w:rPr>
        <w:rFonts w:hint="default"/>
        <w:u w:val="none"/>
      </w:rPr>
    </w:lvl>
    <w:lvl w:ilvl="2">
      <w:start w:val="1"/>
      <w:numFmt w:val="decimal"/>
      <w:pStyle w:val="Heading3"/>
      <w:lvlText w:val="%1.%2.%3"/>
      <w:lvlJc w:val="left"/>
      <w:pPr>
        <w:tabs>
          <w:tab w:val="left" w:pos="-1247"/>
        </w:tabs>
        <w:ind w:left="1304" w:hanging="1304"/>
      </w:pPr>
      <w:rPr>
        <w:rFonts w:hint="default"/>
        <w:u w:val="none"/>
      </w:rPr>
    </w:lvl>
    <w:lvl w:ilvl="3">
      <w:start w:val="1"/>
      <w:numFmt w:val="decimal"/>
      <w:pStyle w:val="Heading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abstractNumId w:val="21"/>
  </w:num>
  <w:num w:numId="2">
    <w:abstractNumId w:val="9"/>
  </w:num>
  <w:num w:numId="3">
    <w:abstractNumId w:val="0"/>
  </w:num>
  <w:num w:numId="4">
    <w:abstractNumId w:val="8"/>
  </w:num>
  <w:num w:numId="5">
    <w:abstractNumId w:val="20"/>
  </w:num>
  <w:num w:numId="6">
    <w:abstractNumId w:val="14"/>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3"/>
  </w:num>
  <w:num w:numId="12">
    <w:abstractNumId w:val="11"/>
  </w:num>
  <w:num w:numId="13">
    <w:abstractNumId w:val="18"/>
  </w:num>
  <w:num w:numId="14">
    <w:abstractNumId w:val="12"/>
  </w:num>
  <w:num w:numId="15">
    <w:abstractNumId w:val="1"/>
  </w:num>
  <w:num w:numId="16">
    <w:abstractNumId w:val="13"/>
  </w:num>
  <w:num w:numId="17">
    <w:abstractNumId w:val="19"/>
  </w:num>
  <w:num w:numId="18">
    <w:abstractNumId w:val="7"/>
  </w:num>
  <w:num w:numId="19">
    <w:abstractNumId w:val="2"/>
  </w:num>
  <w:num w:numId="20">
    <w:abstractNumId w:val="16"/>
  </w:num>
  <w:num w:numId="21">
    <w:abstractNumId w:val="15"/>
  </w:num>
  <w:num w:numId="22">
    <w:abstractNumId w:val="4"/>
  </w:num>
  <w:num w:numId="23">
    <w:abstractNumId w:val="5"/>
  </w:num>
  <w:num w:numId="24">
    <w:abstractNumId w:val="10"/>
  </w:num>
  <w:num w:numId="25">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hideSpellingErrors/>
  <w:hideGrammaticalErrors/>
  <w:proofState w:spelling="clean" w:grammar="clean"/>
  <w:defaultTabStop w:val="1304"/>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799"/>
    <w:rsid w:val="00002B5D"/>
    <w:rsid w:val="00002C99"/>
    <w:rsid w:val="00004927"/>
    <w:rsid w:val="000070AA"/>
    <w:rsid w:val="00007C67"/>
    <w:rsid w:val="000109D3"/>
    <w:rsid w:val="00012E42"/>
    <w:rsid w:val="000136D6"/>
    <w:rsid w:val="000142BE"/>
    <w:rsid w:val="00015F78"/>
    <w:rsid w:val="0002039F"/>
    <w:rsid w:val="000217F8"/>
    <w:rsid w:val="00024C47"/>
    <w:rsid w:val="00025213"/>
    <w:rsid w:val="0002714F"/>
    <w:rsid w:val="00030457"/>
    <w:rsid w:val="00030E22"/>
    <w:rsid w:val="00032114"/>
    <w:rsid w:val="00037C51"/>
    <w:rsid w:val="00040E8C"/>
    <w:rsid w:val="00041233"/>
    <w:rsid w:val="000419D2"/>
    <w:rsid w:val="0004251E"/>
    <w:rsid w:val="000429FD"/>
    <w:rsid w:val="0004429F"/>
    <w:rsid w:val="0004467E"/>
    <w:rsid w:val="00045642"/>
    <w:rsid w:val="00045C88"/>
    <w:rsid w:val="00045CB0"/>
    <w:rsid w:val="00050C6E"/>
    <w:rsid w:val="00053009"/>
    <w:rsid w:val="0005511E"/>
    <w:rsid w:val="00056F8C"/>
    <w:rsid w:val="0006050F"/>
    <w:rsid w:val="000629B0"/>
    <w:rsid w:val="00066593"/>
    <w:rsid w:val="00067634"/>
    <w:rsid w:val="00071D2B"/>
    <w:rsid w:val="00072291"/>
    <w:rsid w:val="000734FC"/>
    <w:rsid w:val="00073610"/>
    <w:rsid w:val="00075323"/>
    <w:rsid w:val="000756DD"/>
    <w:rsid w:val="00076A59"/>
    <w:rsid w:val="00076F50"/>
    <w:rsid w:val="00081181"/>
    <w:rsid w:val="00081549"/>
    <w:rsid w:val="000855B5"/>
    <w:rsid w:val="0008756E"/>
    <w:rsid w:val="00087C13"/>
    <w:rsid w:val="00087CE8"/>
    <w:rsid w:val="000900DE"/>
    <w:rsid w:val="0009038A"/>
    <w:rsid w:val="000944E4"/>
    <w:rsid w:val="0009561D"/>
    <w:rsid w:val="00095F39"/>
    <w:rsid w:val="00097A5A"/>
    <w:rsid w:val="000A0F59"/>
    <w:rsid w:val="000A1E51"/>
    <w:rsid w:val="000A2334"/>
    <w:rsid w:val="000A258F"/>
    <w:rsid w:val="000A66DE"/>
    <w:rsid w:val="000A6E29"/>
    <w:rsid w:val="000A7D34"/>
    <w:rsid w:val="000B540D"/>
    <w:rsid w:val="000C0387"/>
    <w:rsid w:val="000C3DCB"/>
    <w:rsid w:val="000C6029"/>
    <w:rsid w:val="000C616D"/>
    <w:rsid w:val="000C61E4"/>
    <w:rsid w:val="000C6AAB"/>
    <w:rsid w:val="000D08AC"/>
    <w:rsid w:val="000D3323"/>
    <w:rsid w:val="000D3CB4"/>
    <w:rsid w:val="000D4753"/>
    <w:rsid w:val="000E00CC"/>
    <w:rsid w:val="000E066F"/>
    <w:rsid w:val="000E2F35"/>
    <w:rsid w:val="000E3CF1"/>
    <w:rsid w:val="000E5957"/>
    <w:rsid w:val="000E5F90"/>
    <w:rsid w:val="000E76F1"/>
    <w:rsid w:val="000F2864"/>
    <w:rsid w:val="000F2D9E"/>
    <w:rsid w:val="000F2DE0"/>
    <w:rsid w:val="000F38D7"/>
    <w:rsid w:val="000F74C9"/>
    <w:rsid w:val="0010025E"/>
    <w:rsid w:val="0010165F"/>
    <w:rsid w:val="001018DF"/>
    <w:rsid w:val="001022BE"/>
    <w:rsid w:val="001027FF"/>
    <w:rsid w:val="00103535"/>
    <w:rsid w:val="00105277"/>
    <w:rsid w:val="00106BDE"/>
    <w:rsid w:val="001074D0"/>
    <w:rsid w:val="00110001"/>
    <w:rsid w:val="001113AF"/>
    <w:rsid w:val="001116E1"/>
    <w:rsid w:val="00112E18"/>
    <w:rsid w:val="00113012"/>
    <w:rsid w:val="00114B6A"/>
    <w:rsid w:val="00116A23"/>
    <w:rsid w:val="0011718F"/>
    <w:rsid w:val="001214C4"/>
    <w:rsid w:val="00125F3D"/>
    <w:rsid w:val="00126635"/>
    <w:rsid w:val="00126BD8"/>
    <w:rsid w:val="00130753"/>
    <w:rsid w:val="00134AC7"/>
    <w:rsid w:val="00134D5D"/>
    <w:rsid w:val="00135131"/>
    <w:rsid w:val="00136416"/>
    <w:rsid w:val="0013767B"/>
    <w:rsid w:val="001379C7"/>
    <w:rsid w:val="001400DD"/>
    <w:rsid w:val="001402B3"/>
    <w:rsid w:val="001408AE"/>
    <w:rsid w:val="00141448"/>
    <w:rsid w:val="00142260"/>
    <w:rsid w:val="001464C7"/>
    <w:rsid w:val="00150156"/>
    <w:rsid w:val="001501C1"/>
    <w:rsid w:val="00150EDF"/>
    <w:rsid w:val="00152C6A"/>
    <w:rsid w:val="00152FFB"/>
    <w:rsid w:val="001530E6"/>
    <w:rsid w:val="00153171"/>
    <w:rsid w:val="001556E4"/>
    <w:rsid w:val="001636DB"/>
    <w:rsid w:val="00163792"/>
    <w:rsid w:val="001667AC"/>
    <w:rsid w:val="001670C1"/>
    <w:rsid w:val="001672C0"/>
    <w:rsid w:val="00167CAB"/>
    <w:rsid w:val="00172D48"/>
    <w:rsid w:val="00173F78"/>
    <w:rsid w:val="00174F20"/>
    <w:rsid w:val="00175038"/>
    <w:rsid w:val="00175A00"/>
    <w:rsid w:val="00175B6F"/>
    <w:rsid w:val="00175D32"/>
    <w:rsid w:val="00181579"/>
    <w:rsid w:val="001839E8"/>
    <w:rsid w:val="00183B41"/>
    <w:rsid w:val="0018538F"/>
    <w:rsid w:val="00191E60"/>
    <w:rsid w:val="0019260D"/>
    <w:rsid w:val="001936B9"/>
    <w:rsid w:val="001A0E00"/>
    <w:rsid w:val="001A3FB6"/>
    <w:rsid w:val="001A42BE"/>
    <w:rsid w:val="001A472B"/>
    <w:rsid w:val="001A579A"/>
    <w:rsid w:val="001A5998"/>
    <w:rsid w:val="001A685C"/>
    <w:rsid w:val="001A6F9E"/>
    <w:rsid w:val="001A7F1D"/>
    <w:rsid w:val="001B0B55"/>
    <w:rsid w:val="001B1F02"/>
    <w:rsid w:val="001B3842"/>
    <w:rsid w:val="001B3A05"/>
    <w:rsid w:val="001B4035"/>
    <w:rsid w:val="001B407F"/>
    <w:rsid w:val="001B4110"/>
    <w:rsid w:val="001B62F6"/>
    <w:rsid w:val="001B7281"/>
    <w:rsid w:val="001C0E00"/>
    <w:rsid w:val="001C1F6B"/>
    <w:rsid w:val="001C3A01"/>
    <w:rsid w:val="001C51ED"/>
    <w:rsid w:val="001C5CE9"/>
    <w:rsid w:val="001C6F42"/>
    <w:rsid w:val="001C7D43"/>
    <w:rsid w:val="001C7F6C"/>
    <w:rsid w:val="001D030F"/>
    <w:rsid w:val="001D31D6"/>
    <w:rsid w:val="001D3BF6"/>
    <w:rsid w:val="001D435D"/>
    <w:rsid w:val="001D5255"/>
    <w:rsid w:val="001D5808"/>
    <w:rsid w:val="001D6531"/>
    <w:rsid w:val="001D6CC1"/>
    <w:rsid w:val="001D7E1C"/>
    <w:rsid w:val="001E4649"/>
    <w:rsid w:val="001E4B4A"/>
    <w:rsid w:val="001E5BA3"/>
    <w:rsid w:val="001F0AB8"/>
    <w:rsid w:val="001F0F77"/>
    <w:rsid w:val="001F2D94"/>
    <w:rsid w:val="001F391A"/>
    <w:rsid w:val="001F5216"/>
    <w:rsid w:val="001F5F76"/>
    <w:rsid w:val="001F6441"/>
    <w:rsid w:val="001F731A"/>
    <w:rsid w:val="001F7D6B"/>
    <w:rsid w:val="00200138"/>
    <w:rsid w:val="0020042B"/>
    <w:rsid w:val="002029F5"/>
    <w:rsid w:val="00203574"/>
    <w:rsid w:val="00205AF2"/>
    <w:rsid w:val="00207603"/>
    <w:rsid w:val="00210105"/>
    <w:rsid w:val="0021013F"/>
    <w:rsid w:val="00210D0C"/>
    <w:rsid w:val="00210EB3"/>
    <w:rsid w:val="00212351"/>
    <w:rsid w:val="00214784"/>
    <w:rsid w:val="00216335"/>
    <w:rsid w:val="00216A8C"/>
    <w:rsid w:val="00217D6C"/>
    <w:rsid w:val="00225800"/>
    <w:rsid w:val="00225AA0"/>
    <w:rsid w:val="00231FF8"/>
    <w:rsid w:val="002346A5"/>
    <w:rsid w:val="002348F8"/>
    <w:rsid w:val="00234B8B"/>
    <w:rsid w:val="0024232B"/>
    <w:rsid w:val="00243E3E"/>
    <w:rsid w:val="00246531"/>
    <w:rsid w:val="002546B4"/>
    <w:rsid w:val="00254B5B"/>
    <w:rsid w:val="0025528F"/>
    <w:rsid w:val="0025780D"/>
    <w:rsid w:val="00257B52"/>
    <w:rsid w:val="00260425"/>
    <w:rsid w:val="00261923"/>
    <w:rsid w:val="00261D42"/>
    <w:rsid w:val="00261ED4"/>
    <w:rsid w:val="00263006"/>
    <w:rsid w:val="00264D8E"/>
    <w:rsid w:val="0026532F"/>
    <w:rsid w:val="00266350"/>
    <w:rsid w:val="00267343"/>
    <w:rsid w:val="00267E4D"/>
    <w:rsid w:val="002712E2"/>
    <w:rsid w:val="002728BF"/>
    <w:rsid w:val="002779F1"/>
    <w:rsid w:val="00281870"/>
    <w:rsid w:val="002838AE"/>
    <w:rsid w:val="002854A8"/>
    <w:rsid w:val="00285D96"/>
    <w:rsid w:val="00290099"/>
    <w:rsid w:val="0029075D"/>
    <w:rsid w:val="0029204C"/>
    <w:rsid w:val="00294B45"/>
    <w:rsid w:val="00294C18"/>
    <w:rsid w:val="00295448"/>
    <w:rsid w:val="00296649"/>
    <w:rsid w:val="002A04C6"/>
    <w:rsid w:val="002A0D7B"/>
    <w:rsid w:val="002A4726"/>
    <w:rsid w:val="002A4A78"/>
    <w:rsid w:val="002A5088"/>
    <w:rsid w:val="002A5B64"/>
    <w:rsid w:val="002A6F02"/>
    <w:rsid w:val="002B0C36"/>
    <w:rsid w:val="002B0DA3"/>
    <w:rsid w:val="002B1A3A"/>
    <w:rsid w:val="002B3250"/>
    <w:rsid w:val="002B5439"/>
    <w:rsid w:val="002B7222"/>
    <w:rsid w:val="002C0453"/>
    <w:rsid w:val="002C26EF"/>
    <w:rsid w:val="002C3182"/>
    <w:rsid w:val="002C3A4F"/>
    <w:rsid w:val="002C516E"/>
    <w:rsid w:val="002D0AB6"/>
    <w:rsid w:val="002D187E"/>
    <w:rsid w:val="002D3A34"/>
    <w:rsid w:val="002D4CCB"/>
    <w:rsid w:val="002D5582"/>
    <w:rsid w:val="002D6EC6"/>
    <w:rsid w:val="002D7652"/>
    <w:rsid w:val="002E1C89"/>
    <w:rsid w:val="002E2FA2"/>
    <w:rsid w:val="002E54B1"/>
    <w:rsid w:val="002E5AC8"/>
    <w:rsid w:val="002E5E4A"/>
    <w:rsid w:val="002E6930"/>
    <w:rsid w:val="002E6A70"/>
    <w:rsid w:val="002E74D8"/>
    <w:rsid w:val="002F07E7"/>
    <w:rsid w:val="002F12FE"/>
    <w:rsid w:val="002F3B98"/>
    <w:rsid w:val="002F7466"/>
    <w:rsid w:val="002F79F6"/>
    <w:rsid w:val="00301047"/>
    <w:rsid w:val="003020DE"/>
    <w:rsid w:val="00302492"/>
    <w:rsid w:val="00302786"/>
    <w:rsid w:val="00302AF2"/>
    <w:rsid w:val="0030447B"/>
    <w:rsid w:val="00304560"/>
    <w:rsid w:val="00304706"/>
    <w:rsid w:val="00305BF1"/>
    <w:rsid w:val="0030625D"/>
    <w:rsid w:val="00306ECC"/>
    <w:rsid w:val="00307FCD"/>
    <w:rsid w:val="003103E8"/>
    <w:rsid w:val="00311314"/>
    <w:rsid w:val="0031182E"/>
    <w:rsid w:val="0031348B"/>
    <w:rsid w:val="0031422F"/>
    <w:rsid w:val="00317E92"/>
    <w:rsid w:val="0032050A"/>
    <w:rsid w:val="00320EFE"/>
    <w:rsid w:val="0032156D"/>
    <w:rsid w:val="00325873"/>
    <w:rsid w:val="003270A4"/>
    <w:rsid w:val="00331837"/>
    <w:rsid w:val="00332034"/>
    <w:rsid w:val="00340AB2"/>
    <w:rsid w:val="00342477"/>
    <w:rsid w:val="00342F0C"/>
    <w:rsid w:val="00343570"/>
    <w:rsid w:val="00343A18"/>
    <w:rsid w:val="0034548F"/>
    <w:rsid w:val="00346858"/>
    <w:rsid w:val="00347593"/>
    <w:rsid w:val="00350180"/>
    <w:rsid w:val="00354C3F"/>
    <w:rsid w:val="00355563"/>
    <w:rsid w:val="003563DC"/>
    <w:rsid w:val="00360BF1"/>
    <w:rsid w:val="00361CA8"/>
    <w:rsid w:val="00361DAA"/>
    <w:rsid w:val="00363390"/>
    <w:rsid w:val="00364869"/>
    <w:rsid w:val="003650ED"/>
    <w:rsid w:val="00366A8A"/>
    <w:rsid w:val="00371D1A"/>
    <w:rsid w:val="0037269D"/>
    <w:rsid w:val="00374D59"/>
    <w:rsid w:val="003849DC"/>
    <w:rsid w:val="00384BB3"/>
    <w:rsid w:val="0038704C"/>
    <w:rsid w:val="003875A3"/>
    <w:rsid w:val="003879C2"/>
    <w:rsid w:val="00387DCD"/>
    <w:rsid w:val="003908A1"/>
    <w:rsid w:val="003939BB"/>
    <w:rsid w:val="00394F93"/>
    <w:rsid w:val="00397584"/>
    <w:rsid w:val="003979DE"/>
    <w:rsid w:val="003A095F"/>
    <w:rsid w:val="003A1E4A"/>
    <w:rsid w:val="003A24C2"/>
    <w:rsid w:val="003A261E"/>
    <w:rsid w:val="003A39E4"/>
    <w:rsid w:val="003A3E47"/>
    <w:rsid w:val="003A4706"/>
    <w:rsid w:val="003A61CB"/>
    <w:rsid w:val="003A65F7"/>
    <w:rsid w:val="003A6FB3"/>
    <w:rsid w:val="003B58C6"/>
    <w:rsid w:val="003B74AB"/>
    <w:rsid w:val="003B7BD5"/>
    <w:rsid w:val="003C1874"/>
    <w:rsid w:val="003C28E7"/>
    <w:rsid w:val="003C4C5C"/>
    <w:rsid w:val="003C4CF0"/>
    <w:rsid w:val="003C5FD2"/>
    <w:rsid w:val="003D2B14"/>
    <w:rsid w:val="003D5B37"/>
    <w:rsid w:val="003D6029"/>
    <w:rsid w:val="003D6CB8"/>
    <w:rsid w:val="003E00D5"/>
    <w:rsid w:val="003E1B58"/>
    <w:rsid w:val="003E25A6"/>
    <w:rsid w:val="003E346B"/>
    <w:rsid w:val="003E3680"/>
    <w:rsid w:val="003E43DA"/>
    <w:rsid w:val="003E4467"/>
    <w:rsid w:val="003E48AC"/>
    <w:rsid w:val="003F2649"/>
    <w:rsid w:val="003F56BB"/>
    <w:rsid w:val="003F5ACD"/>
    <w:rsid w:val="003F720A"/>
    <w:rsid w:val="003F7800"/>
    <w:rsid w:val="004006FE"/>
    <w:rsid w:val="00400B93"/>
    <w:rsid w:val="00401392"/>
    <w:rsid w:val="00401D0C"/>
    <w:rsid w:val="00402F16"/>
    <w:rsid w:val="00404E21"/>
    <w:rsid w:val="004067C0"/>
    <w:rsid w:val="00407BB5"/>
    <w:rsid w:val="00410887"/>
    <w:rsid w:val="00411152"/>
    <w:rsid w:val="0041147A"/>
    <w:rsid w:val="004123D8"/>
    <w:rsid w:val="004124C9"/>
    <w:rsid w:val="00412724"/>
    <w:rsid w:val="00413AA2"/>
    <w:rsid w:val="004145DF"/>
    <w:rsid w:val="0041523F"/>
    <w:rsid w:val="00415743"/>
    <w:rsid w:val="00415DCA"/>
    <w:rsid w:val="004167A3"/>
    <w:rsid w:val="00420201"/>
    <w:rsid w:val="00420651"/>
    <w:rsid w:val="00420A12"/>
    <w:rsid w:val="00421598"/>
    <w:rsid w:val="004215ED"/>
    <w:rsid w:val="00422F7B"/>
    <w:rsid w:val="004231F4"/>
    <w:rsid w:val="00423A56"/>
    <w:rsid w:val="00425734"/>
    <w:rsid w:val="0042577A"/>
    <w:rsid w:val="00426280"/>
    <w:rsid w:val="00426A08"/>
    <w:rsid w:val="0043000C"/>
    <w:rsid w:val="00430426"/>
    <w:rsid w:val="00430DE2"/>
    <w:rsid w:val="0043152B"/>
    <w:rsid w:val="004317F1"/>
    <w:rsid w:val="00432292"/>
    <w:rsid w:val="00434234"/>
    <w:rsid w:val="00434794"/>
    <w:rsid w:val="00435813"/>
    <w:rsid w:val="00436851"/>
    <w:rsid w:val="0043740F"/>
    <w:rsid w:val="00437ACB"/>
    <w:rsid w:val="00437DCF"/>
    <w:rsid w:val="00444B7B"/>
    <w:rsid w:val="0044663D"/>
    <w:rsid w:val="00446952"/>
    <w:rsid w:val="00447DA6"/>
    <w:rsid w:val="00451CC6"/>
    <w:rsid w:val="00451FC1"/>
    <w:rsid w:val="004529AE"/>
    <w:rsid w:val="004539B5"/>
    <w:rsid w:val="00453C2B"/>
    <w:rsid w:val="00455C21"/>
    <w:rsid w:val="00456EA1"/>
    <w:rsid w:val="00460CF9"/>
    <w:rsid w:val="00461728"/>
    <w:rsid w:val="004628DE"/>
    <w:rsid w:val="004638BF"/>
    <w:rsid w:val="00466453"/>
    <w:rsid w:val="00466662"/>
    <w:rsid w:val="004677D4"/>
    <w:rsid w:val="0047047A"/>
    <w:rsid w:val="00473DDA"/>
    <w:rsid w:val="00473F2A"/>
    <w:rsid w:val="004748A3"/>
    <w:rsid w:val="00476FD9"/>
    <w:rsid w:val="00477D0C"/>
    <w:rsid w:val="004800CE"/>
    <w:rsid w:val="004837C7"/>
    <w:rsid w:val="00485D21"/>
    <w:rsid w:val="0049141A"/>
    <w:rsid w:val="00492A78"/>
    <w:rsid w:val="004940EE"/>
    <w:rsid w:val="00497805"/>
    <w:rsid w:val="00497F11"/>
    <w:rsid w:val="004A05D7"/>
    <w:rsid w:val="004A0FF5"/>
    <w:rsid w:val="004A1532"/>
    <w:rsid w:val="004A2FE3"/>
    <w:rsid w:val="004A3EF8"/>
    <w:rsid w:val="004A4F5D"/>
    <w:rsid w:val="004A7730"/>
    <w:rsid w:val="004A7A76"/>
    <w:rsid w:val="004B57FD"/>
    <w:rsid w:val="004B5A03"/>
    <w:rsid w:val="004B6819"/>
    <w:rsid w:val="004B6AD7"/>
    <w:rsid w:val="004C015E"/>
    <w:rsid w:val="004C2797"/>
    <w:rsid w:val="004C321E"/>
    <w:rsid w:val="004C3D6F"/>
    <w:rsid w:val="004C4387"/>
    <w:rsid w:val="004C7EFD"/>
    <w:rsid w:val="004D1D6E"/>
    <w:rsid w:val="004D208B"/>
    <w:rsid w:val="004D3FDD"/>
    <w:rsid w:val="004D4629"/>
    <w:rsid w:val="004D4C28"/>
    <w:rsid w:val="004D5A8D"/>
    <w:rsid w:val="004D7360"/>
    <w:rsid w:val="004E077C"/>
    <w:rsid w:val="004E0FFC"/>
    <w:rsid w:val="004E39BB"/>
    <w:rsid w:val="004E449D"/>
    <w:rsid w:val="004E703F"/>
    <w:rsid w:val="004E70DB"/>
    <w:rsid w:val="004F10A5"/>
    <w:rsid w:val="004F2288"/>
    <w:rsid w:val="004F3711"/>
    <w:rsid w:val="004F679B"/>
    <w:rsid w:val="004F7568"/>
    <w:rsid w:val="005020B0"/>
    <w:rsid w:val="00502695"/>
    <w:rsid w:val="00502EAD"/>
    <w:rsid w:val="00502FB3"/>
    <w:rsid w:val="005033E0"/>
    <w:rsid w:val="0050357F"/>
    <w:rsid w:val="00504B8A"/>
    <w:rsid w:val="00507805"/>
    <w:rsid w:val="00511453"/>
    <w:rsid w:val="00520122"/>
    <w:rsid w:val="005224E4"/>
    <w:rsid w:val="005238D7"/>
    <w:rsid w:val="00523DDA"/>
    <w:rsid w:val="00525831"/>
    <w:rsid w:val="00525911"/>
    <w:rsid w:val="005260BE"/>
    <w:rsid w:val="00526BB8"/>
    <w:rsid w:val="00532578"/>
    <w:rsid w:val="00532981"/>
    <w:rsid w:val="00532C35"/>
    <w:rsid w:val="00533081"/>
    <w:rsid w:val="00533099"/>
    <w:rsid w:val="0053343A"/>
    <w:rsid w:val="005334E0"/>
    <w:rsid w:val="00533A01"/>
    <w:rsid w:val="00535D66"/>
    <w:rsid w:val="005364E7"/>
    <w:rsid w:val="00537564"/>
    <w:rsid w:val="00537B4C"/>
    <w:rsid w:val="0054164C"/>
    <w:rsid w:val="0054170F"/>
    <w:rsid w:val="00541BD4"/>
    <w:rsid w:val="00541E43"/>
    <w:rsid w:val="005425E7"/>
    <w:rsid w:val="00542EB8"/>
    <w:rsid w:val="0054554A"/>
    <w:rsid w:val="0054744E"/>
    <w:rsid w:val="0055264E"/>
    <w:rsid w:val="005564BC"/>
    <w:rsid w:val="00556866"/>
    <w:rsid w:val="00560C8F"/>
    <w:rsid w:val="00561A1E"/>
    <w:rsid w:val="00561B82"/>
    <w:rsid w:val="0056282E"/>
    <w:rsid w:val="00562EFF"/>
    <w:rsid w:val="00562FB1"/>
    <w:rsid w:val="005632D8"/>
    <w:rsid w:val="00563C39"/>
    <w:rsid w:val="00565198"/>
    <w:rsid w:val="00566EE6"/>
    <w:rsid w:val="00566F92"/>
    <w:rsid w:val="00570BCE"/>
    <w:rsid w:val="00573A3A"/>
    <w:rsid w:val="00573FD6"/>
    <w:rsid w:val="00574B0D"/>
    <w:rsid w:val="00575160"/>
    <w:rsid w:val="005764CB"/>
    <w:rsid w:val="005802DD"/>
    <w:rsid w:val="005807A0"/>
    <w:rsid w:val="00580D67"/>
    <w:rsid w:val="00581560"/>
    <w:rsid w:val="00581600"/>
    <w:rsid w:val="00581983"/>
    <w:rsid w:val="005819AF"/>
    <w:rsid w:val="00581C01"/>
    <w:rsid w:val="00584974"/>
    <w:rsid w:val="00584BD9"/>
    <w:rsid w:val="00585E38"/>
    <w:rsid w:val="00587518"/>
    <w:rsid w:val="00587AD2"/>
    <w:rsid w:val="00587D39"/>
    <w:rsid w:val="00591B4E"/>
    <w:rsid w:val="00592620"/>
    <w:rsid w:val="00593190"/>
    <w:rsid w:val="00593682"/>
    <w:rsid w:val="00594C69"/>
    <w:rsid w:val="00596953"/>
    <w:rsid w:val="005A0F00"/>
    <w:rsid w:val="005A2858"/>
    <w:rsid w:val="005A2873"/>
    <w:rsid w:val="005A523D"/>
    <w:rsid w:val="005B3627"/>
    <w:rsid w:val="005B46E2"/>
    <w:rsid w:val="005B711A"/>
    <w:rsid w:val="005B713C"/>
    <w:rsid w:val="005B7DD2"/>
    <w:rsid w:val="005C439D"/>
    <w:rsid w:val="005C51D4"/>
    <w:rsid w:val="005C5D2C"/>
    <w:rsid w:val="005C747D"/>
    <w:rsid w:val="005D1126"/>
    <w:rsid w:val="005D246A"/>
    <w:rsid w:val="005D4E03"/>
    <w:rsid w:val="005D5EAB"/>
    <w:rsid w:val="005D67F9"/>
    <w:rsid w:val="005D6B56"/>
    <w:rsid w:val="005D6E6B"/>
    <w:rsid w:val="005E0643"/>
    <w:rsid w:val="005E13C7"/>
    <w:rsid w:val="005E2125"/>
    <w:rsid w:val="005E2A49"/>
    <w:rsid w:val="005E2B4B"/>
    <w:rsid w:val="005E3036"/>
    <w:rsid w:val="005E3A4D"/>
    <w:rsid w:val="005E764E"/>
    <w:rsid w:val="005F3CB3"/>
    <w:rsid w:val="005F57CF"/>
    <w:rsid w:val="005F6238"/>
    <w:rsid w:val="0060116F"/>
    <w:rsid w:val="0060203F"/>
    <w:rsid w:val="00604236"/>
    <w:rsid w:val="006053E9"/>
    <w:rsid w:val="00606322"/>
    <w:rsid w:val="006123CF"/>
    <w:rsid w:val="0061336B"/>
    <w:rsid w:val="00614001"/>
    <w:rsid w:val="00615FE6"/>
    <w:rsid w:val="00616839"/>
    <w:rsid w:val="00616E89"/>
    <w:rsid w:val="00617134"/>
    <w:rsid w:val="00621ABE"/>
    <w:rsid w:val="0062294D"/>
    <w:rsid w:val="006234C7"/>
    <w:rsid w:val="0062603A"/>
    <w:rsid w:val="0062673F"/>
    <w:rsid w:val="00627CB6"/>
    <w:rsid w:val="00630191"/>
    <w:rsid w:val="00633CF8"/>
    <w:rsid w:val="00634064"/>
    <w:rsid w:val="006347ED"/>
    <w:rsid w:val="006348C5"/>
    <w:rsid w:val="00634E69"/>
    <w:rsid w:val="00636769"/>
    <w:rsid w:val="00636F01"/>
    <w:rsid w:val="00640B35"/>
    <w:rsid w:val="00640EBB"/>
    <w:rsid w:val="0064164A"/>
    <w:rsid w:val="00643A16"/>
    <w:rsid w:val="00643E87"/>
    <w:rsid w:val="00644516"/>
    <w:rsid w:val="00644B4E"/>
    <w:rsid w:val="006468FF"/>
    <w:rsid w:val="00647C59"/>
    <w:rsid w:val="00647E61"/>
    <w:rsid w:val="00655A93"/>
    <w:rsid w:val="00657024"/>
    <w:rsid w:val="00657948"/>
    <w:rsid w:val="0066108A"/>
    <w:rsid w:val="006611C5"/>
    <w:rsid w:val="00662C5B"/>
    <w:rsid w:val="006631CD"/>
    <w:rsid w:val="006639EC"/>
    <w:rsid w:val="006644D1"/>
    <w:rsid w:val="00665E2A"/>
    <w:rsid w:val="006667AA"/>
    <w:rsid w:val="006670FE"/>
    <w:rsid w:val="00667EA5"/>
    <w:rsid w:val="00670FD9"/>
    <w:rsid w:val="00672106"/>
    <w:rsid w:val="00675E2E"/>
    <w:rsid w:val="0067633C"/>
    <w:rsid w:val="00676C3D"/>
    <w:rsid w:val="00676F7A"/>
    <w:rsid w:val="00682846"/>
    <w:rsid w:val="006839E0"/>
    <w:rsid w:val="0068536C"/>
    <w:rsid w:val="0068665D"/>
    <w:rsid w:val="00691E67"/>
    <w:rsid w:val="00695D03"/>
    <w:rsid w:val="006964EB"/>
    <w:rsid w:val="006A1C57"/>
    <w:rsid w:val="006A286A"/>
    <w:rsid w:val="006A3129"/>
    <w:rsid w:val="006A3D3C"/>
    <w:rsid w:val="006A61A8"/>
    <w:rsid w:val="006A6B9B"/>
    <w:rsid w:val="006B02EC"/>
    <w:rsid w:val="006B0C5E"/>
    <w:rsid w:val="006B1143"/>
    <w:rsid w:val="006B271B"/>
    <w:rsid w:val="006C04B2"/>
    <w:rsid w:val="006C14D4"/>
    <w:rsid w:val="006C2BE9"/>
    <w:rsid w:val="006C2F75"/>
    <w:rsid w:val="006C5505"/>
    <w:rsid w:val="006C77BD"/>
    <w:rsid w:val="006C7EE6"/>
    <w:rsid w:val="006D19E1"/>
    <w:rsid w:val="006D256D"/>
    <w:rsid w:val="006D2707"/>
    <w:rsid w:val="006D4024"/>
    <w:rsid w:val="006D5C02"/>
    <w:rsid w:val="006D6006"/>
    <w:rsid w:val="006D6540"/>
    <w:rsid w:val="006D6E60"/>
    <w:rsid w:val="006E0AEB"/>
    <w:rsid w:val="006E0D45"/>
    <w:rsid w:val="006E2BB6"/>
    <w:rsid w:val="006E630B"/>
    <w:rsid w:val="006E7F66"/>
    <w:rsid w:val="006F0691"/>
    <w:rsid w:val="006F0A2F"/>
    <w:rsid w:val="006F0B16"/>
    <w:rsid w:val="006F4CF3"/>
    <w:rsid w:val="006F5B72"/>
    <w:rsid w:val="006F7196"/>
    <w:rsid w:val="006F7299"/>
    <w:rsid w:val="006F7D3E"/>
    <w:rsid w:val="00700049"/>
    <w:rsid w:val="007009F7"/>
    <w:rsid w:val="00700EC9"/>
    <w:rsid w:val="007036F5"/>
    <w:rsid w:val="00703E01"/>
    <w:rsid w:val="00712B95"/>
    <w:rsid w:val="00712C74"/>
    <w:rsid w:val="007130EA"/>
    <w:rsid w:val="00713137"/>
    <w:rsid w:val="00714503"/>
    <w:rsid w:val="007168DD"/>
    <w:rsid w:val="00716FFE"/>
    <w:rsid w:val="00717AAD"/>
    <w:rsid w:val="00720B64"/>
    <w:rsid w:val="00722205"/>
    <w:rsid w:val="00724CE3"/>
    <w:rsid w:val="00726A12"/>
    <w:rsid w:val="00726FF9"/>
    <w:rsid w:val="00727411"/>
    <w:rsid w:val="0073037D"/>
    <w:rsid w:val="00730922"/>
    <w:rsid w:val="00730ED8"/>
    <w:rsid w:val="00731D19"/>
    <w:rsid w:val="00731E25"/>
    <w:rsid w:val="007349AF"/>
    <w:rsid w:val="00737FB7"/>
    <w:rsid w:val="00740375"/>
    <w:rsid w:val="007412A3"/>
    <w:rsid w:val="00741E68"/>
    <w:rsid w:val="00744C97"/>
    <w:rsid w:val="00744D73"/>
    <w:rsid w:val="00745616"/>
    <w:rsid w:val="0074591A"/>
    <w:rsid w:val="00746EB8"/>
    <w:rsid w:val="00746FF2"/>
    <w:rsid w:val="007506C7"/>
    <w:rsid w:val="007516B6"/>
    <w:rsid w:val="00752132"/>
    <w:rsid w:val="00752414"/>
    <w:rsid w:val="00752E72"/>
    <w:rsid w:val="007532C9"/>
    <w:rsid w:val="0075384C"/>
    <w:rsid w:val="0075467A"/>
    <w:rsid w:val="00755F6A"/>
    <w:rsid w:val="007569CA"/>
    <w:rsid w:val="00756B51"/>
    <w:rsid w:val="00761131"/>
    <w:rsid w:val="00761735"/>
    <w:rsid w:val="007618F8"/>
    <w:rsid w:val="00762DF4"/>
    <w:rsid w:val="0076348D"/>
    <w:rsid w:val="00764D9B"/>
    <w:rsid w:val="007652C4"/>
    <w:rsid w:val="00765485"/>
    <w:rsid w:val="007667FA"/>
    <w:rsid w:val="00770AB5"/>
    <w:rsid w:val="00770C27"/>
    <w:rsid w:val="00774512"/>
    <w:rsid w:val="00774523"/>
    <w:rsid w:val="00775257"/>
    <w:rsid w:val="007765D8"/>
    <w:rsid w:val="00776930"/>
    <w:rsid w:val="00780CB9"/>
    <w:rsid w:val="00783804"/>
    <w:rsid w:val="007963C3"/>
    <w:rsid w:val="007A01C0"/>
    <w:rsid w:val="007A29D6"/>
    <w:rsid w:val="007A53DB"/>
    <w:rsid w:val="007A6FAC"/>
    <w:rsid w:val="007B19EC"/>
    <w:rsid w:val="007C194B"/>
    <w:rsid w:val="007C21FD"/>
    <w:rsid w:val="007C26DF"/>
    <w:rsid w:val="007C59D8"/>
    <w:rsid w:val="007C6505"/>
    <w:rsid w:val="007D01C7"/>
    <w:rsid w:val="007D3453"/>
    <w:rsid w:val="007D4931"/>
    <w:rsid w:val="007D6686"/>
    <w:rsid w:val="007D6A2A"/>
    <w:rsid w:val="007E2C71"/>
    <w:rsid w:val="007E2C96"/>
    <w:rsid w:val="007E3D21"/>
    <w:rsid w:val="007E7858"/>
    <w:rsid w:val="007F0F0C"/>
    <w:rsid w:val="007F1CA0"/>
    <w:rsid w:val="007F3EF5"/>
    <w:rsid w:val="007F3F65"/>
    <w:rsid w:val="007F5A0D"/>
    <w:rsid w:val="007F66BE"/>
    <w:rsid w:val="007F75F5"/>
    <w:rsid w:val="007F7AD3"/>
    <w:rsid w:val="00800515"/>
    <w:rsid w:val="008007FB"/>
    <w:rsid w:val="00801E8B"/>
    <w:rsid w:val="00801F02"/>
    <w:rsid w:val="00802C03"/>
    <w:rsid w:val="00803D4B"/>
    <w:rsid w:val="008043CE"/>
    <w:rsid w:val="00805695"/>
    <w:rsid w:val="008059E2"/>
    <w:rsid w:val="00807239"/>
    <w:rsid w:val="0081050E"/>
    <w:rsid w:val="00811BF0"/>
    <w:rsid w:val="00812DCE"/>
    <w:rsid w:val="00814351"/>
    <w:rsid w:val="00815566"/>
    <w:rsid w:val="00815A45"/>
    <w:rsid w:val="00815E74"/>
    <w:rsid w:val="00817620"/>
    <w:rsid w:val="00821D5A"/>
    <w:rsid w:val="00822084"/>
    <w:rsid w:val="008227F8"/>
    <w:rsid w:val="0082410C"/>
    <w:rsid w:val="008250C5"/>
    <w:rsid w:val="008302A2"/>
    <w:rsid w:val="008312E9"/>
    <w:rsid w:val="008339EB"/>
    <w:rsid w:val="0083401B"/>
    <w:rsid w:val="00834323"/>
    <w:rsid w:val="00834DE7"/>
    <w:rsid w:val="008351D9"/>
    <w:rsid w:val="0083689E"/>
    <w:rsid w:val="00837B1D"/>
    <w:rsid w:val="00841BE8"/>
    <w:rsid w:val="00843FE9"/>
    <w:rsid w:val="0084653A"/>
    <w:rsid w:val="008507D9"/>
    <w:rsid w:val="00851BCF"/>
    <w:rsid w:val="008525F7"/>
    <w:rsid w:val="00853804"/>
    <w:rsid w:val="00853A82"/>
    <w:rsid w:val="00854EA0"/>
    <w:rsid w:val="00855FA8"/>
    <w:rsid w:val="008605F9"/>
    <w:rsid w:val="0086087F"/>
    <w:rsid w:val="008609DD"/>
    <w:rsid w:val="00861650"/>
    <w:rsid w:val="008624C6"/>
    <w:rsid w:val="0086595A"/>
    <w:rsid w:val="00865F54"/>
    <w:rsid w:val="00866E51"/>
    <w:rsid w:val="00871528"/>
    <w:rsid w:val="008723C0"/>
    <w:rsid w:val="00872686"/>
    <w:rsid w:val="008739DF"/>
    <w:rsid w:val="008744DE"/>
    <w:rsid w:val="00876487"/>
    <w:rsid w:val="008808EE"/>
    <w:rsid w:val="00881AF6"/>
    <w:rsid w:val="0088346E"/>
    <w:rsid w:val="0088438A"/>
    <w:rsid w:val="0089006F"/>
    <w:rsid w:val="0089029D"/>
    <w:rsid w:val="008904EC"/>
    <w:rsid w:val="00890BBA"/>
    <w:rsid w:val="008945F7"/>
    <w:rsid w:val="008949A2"/>
    <w:rsid w:val="008962E0"/>
    <w:rsid w:val="008978CA"/>
    <w:rsid w:val="008A0B64"/>
    <w:rsid w:val="008A1462"/>
    <w:rsid w:val="008A1C38"/>
    <w:rsid w:val="008A2D92"/>
    <w:rsid w:val="008A3AF2"/>
    <w:rsid w:val="008A4D08"/>
    <w:rsid w:val="008A4FE6"/>
    <w:rsid w:val="008A5354"/>
    <w:rsid w:val="008A5938"/>
    <w:rsid w:val="008A67DE"/>
    <w:rsid w:val="008B19C2"/>
    <w:rsid w:val="008B1B81"/>
    <w:rsid w:val="008B23D4"/>
    <w:rsid w:val="008B38BA"/>
    <w:rsid w:val="008C2947"/>
    <w:rsid w:val="008C3553"/>
    <w:rsid w:val="008C410F"/>
    <w:rsid w:val="008C7C7A"/>
    <w:rsid w:val="008D0BD0"/>
    <w:rsid w:val="008D123A"/>
    <w:rsid w:val="008D1B92"/>
    <w:rsid w:val="008D2776"/>
    <w:rsid w:val="008D376F"/>
    <w:rsid w:val="008D416F"/>
    <w:rsid w:val="008D44AF"/>
    <w:rsid w:val="008D4DA3"/>
    <w:rsid w:val="008D56AB"/>
    <w:rsid w:val="008D7BBB"/>
    <w:rsid w:val="008E1DF2"/>
    <w:rsid w:val="008E2C9B"/>
    <w:rsid w:val="008E31D2"/>
    <w:rsid w:val="008E395F"/>
    <w:rsid w:val="008E43F4"/>
    <w:rsid w:val="008E5B31"/>
    <w:rsid w:val="008E6A2B"/>
    <w:rsid w:val="008E7985"/>
    <w:rsid w:val="008E7AA2"/>
    <w:rsid w:val="008F0D93"/>
    <w:rsid w:val="008F1739"/>
    <w:rsid w:val="008F23CB"/>
    <w:rsid w:val="008F4353"/>
    <w:rsid w:val="008F544E"/>
    <w:rsid w:val="008F54AC"/>
    <w:rsid w:val="008F72A8"/>
    <w:rsid w:val="008F77A7"/>
    <w:rsid w:val="00901760"/>
    <w:rsid w:val="00902553"/>
    <w:rsid w:val="009039B0"/>
    <w:rsid w:val="0090503F"/>
    <w:rsid w:val="00906F63"/>
    <w:rsid w:val="009134AF"/>
    <w:rsid w:val="0091488F"/>
    <w:rsid w:val="00914E18"/>
    <w:rsid w:val="00921E7B"/>
    <w:rsid w:val="00923335"/>
    <w:rsid w:val="00923A44"/>
    <w:rsid w:val="00924C95"/>
    <w:rsid w:val="00925F53"/>
    <w:rsid w:val="00926661"/>
    <w:rsid w:val="009276EE"/>
    <w:rsid w:val="00930863"/>
    <w:rsid w:val="009309CE"/>
    <w:rsid w:val="00933D81"/>
    <w:rsid w:val="009345EA"/>
    <w:rsid w:val="00941820"/>
    <w:rsid w:val="00941C41"/>
    <w:rsid w:val="00942E39"/>
    <w:rsid w:val="00943089"/>
    <w:rsid w:val="00945607"/>
    <w:rsid w:val="00946CEB"/>
    <w:rsid w:val="00950F75"/>
    <w:rsid w:val="00953BA5"/>
    <w:rsid w:val="00955100"/>
    <w:rsid w:val="009556CA"/>
    <w:rsid w:val="00955A36"/>
    <w:rsid w:val="00956264"/>
    <w:rsid w:val="00956AD3"/>
    <w:rsid w:val="009574BE"/>
    <w:rsid w:val="0096027F"/>
    <w:rsid w:val="00961886"/>
    <w:rsid w:val="00961E14"/>
    <w:rsid w:val="00962104"/>
    <w:rsid w:val="00962E8E"/>
    <w:rsid w:val="009657B4"/>
    <w:rsid w:val="0097151C"/>
    <w:rsid w:val="00973D7F"/>
    <w:rsid w:val="00973F8C"/>
    <w:rsid w:val="0097401A"/>
    <w:rsid w:val="009765D6"/>
    <w:rsid w:val="00977B9E"/>
    <w:rsid w:val="0098019E"/>
    <w:rsid w:val="0098246D"/>
    <w:rsid w:val="0098312C"/>
    <w:rsid w:val="009836A9"/>
    <w:rsid w:val="00983B04"/>
    <w:rsid w:val="0098496B"/>
    <w:rsid w:val="009860F5"/>
    <w:rsid w:val="00990612"/>
    <w:rsid w:val="009949A9"/>
    <w:rsid w:val="009A1708"/>
    <w:rsid w:val="009A1D2E"/>
    <w:rsid w:val="009A3018"/>
    <w:rsid w:val="009A463B"/>
    <w:rsid w:val="009A49FB"/>
    <w:rsid w:val="009A4F4D"/>
    <w:rsid w:val="009A5A27"/>
    <w:rsid w:val="009A6BB8"/>
    <w:rsid w:val="009A7534"/>
    <w:rsid w:val="009A7E44"/>
    <w:rsid w:val="009B1D95"/>
    <w:rsid w:val="009B24A9"/>
    <w:rsid w:val="009B2E48"/>
    <w:rsid w:val="009B6504"/>
    <w:rsid w:val="009B76A1"/>
    <w:rsid w:val="009C0DAC"/>
    <w:rsid w:val="009C15D4"/>
    <w:rsid w:val="009C1FCB"/>
    <w:rsid w:val="009C2D21"/>
    <w:rsid w:val="009C2DF1"/>
    <w:rsid w:val="009C3F0B"/>
    <w:rsid w:val="009C491D"/>
    <w:rsid w:val="009C60EA"/>
    <w:rsid w:val="009C72D0"/>
    <w:rsid w:val="009D0236"/>
    <w:rsid w:val="009D0238"/>
    <w:rsid w:val="009D29AB"/>
    <w:rsid w:val="009D3405"/>
    <w:rsid w:val="009D5D3B"/>
    <w:rsid w:val="009D67A7"/>
    <w:rsid w:val="009D6876"/>
    <w:rsid w:val="009D7EBB"/>
    <w:rsid w:val="009E08D1"/>
    <w:rsid w:val="009E1568"/>
    <w:rsid w:val="009E18E8"/>
    <w:rsid w:val="009E1C03"/>
    <w:rsid w:val="009E6009"/>
    <w:rsid w:val="009E70EF"/>
    <w:rsid w:val="009F0023"/>
    <w:rsid w:val="009F0F87"/>
    <w:rsid w:val="009F2653"/>
    <w:rsid w:val="009F333E"/>
    <w:rsid w:val="009F3B4E"/>
    <w:rsid w:val="009F3EC2"/>
    <w:rsid w:val="009F4079"/>
    <w:rsid w:val="009F4105"/>
    <w:rsid w:val="009F6E53"/>
    <w:rsid w:val="00A00411"/>
    <w:rsid w:val="00A03282"/>
    <w:rsid w:val="00A04388"/>
    <w:rsid w:val="00A06E4D"/>
    <w:rsid w:val="00A10138"/>
    <w:rsid w:val="00A10A43"/>
    <w:rsid w:val="00A12E54"/>
    <w:rsid w:val="00A150D3"/>
    <w:rsid w:val="00A15CF4"/>
    <w:rsid w:val="00A20D5A"/>
    <w:rsid w:val="00A21819"/>
    <w:rsid w:val="00A21BD0"/>
    <w:rsid w:val="00A21FF1"/>
    <w:rsid w:val="00A22EBF"/>
    <w:rsid w:val="00A249E0"/>
    <w:rsid w:val="00A25330"/>
    <w:rsid w:val="00A2581A"/>
    <w:rsid w:val="00A25B80"/>
    <w:rsid w:val="00A27CCE"/>
    <w:rsid w:val="00A3059E"/>
    <w:rsid w:val="00A33CED"/>
    <w:rsid w:val="00A37001"/>
    <w:rsid w:val="00A37669"/>
    <w:rsid w:val="00A400A8"/>
    <w:rsid w:val="00A40501"/>
    <w:rsid w:val="00A41E84"/>
    <w:rsid w:val="00A43284"/>
    <w:rsid w:val="00A43F58"/>
    <w:rsid w:val="00A45682"/>
    <w:rsid w:val="00A4668D"/>
    <w:rsid w:val="00A47015"/>
    <w:rsid w:val="00A47172"/>
    <w:rsid w:val="00A474D0"/>
    <w:rsid w:val="00A51279"/>
    <w:rsid w:val="00A5157D"/>
    <w:rsid w:val="00A534FE"/>
    <w:rsid w:val="00A554C8"/>
    <w:rsid w:val="00A554D3"/>
    <w:rsid w:val="00A57A51"/>
    <w:rsid w:val="00A6123F"/>
    <w:rsid w:val="00A6135B"/>
    <w:rsid w:val="00A62D4A"/>
    <w:rsid w:val="00A63ABE"/>
    <w:rsid w:val="00A650D4"/>
    <w:rsid w:val="00A656E4"/>
    <w:rsid w:val="00A660DD"/>
    <w:rsid w:val="00A6614B"/>
    <w:rsid w:val="00A67887"/>
    <w:rsid w:val="00A71AE6"/>
    <w:rsid w:val="00A71B24"/>
    <w:rsid w:val="00A71CE0"/>
    <w:rsid w:val="00A73C2D"/>
    <w:rsid w:val="00A7428A"/>
    <w:rsid w:val="00A757B8"/>
    <w:rsid w:val="00A75D04"/>
    <w:rsid w:val="00A75D15"/>
    <w:rsid w:val="00A76E08"/>
    <w:rsid w:val="00A77914"/>
    <w:rsid w:val="00A808F6"/>
    <w:rsid w:val="00A81336"/>
    <w:rsid w:val="00A81AA1"/>
    <w:rsid w:val="00A81EFF"/>
    <w:rsid w:val="00A82602"/>
    <w:rsid w:val="00A85E54"/>
    <w:rsid w:val="00A86807"/>
    <w:rsid w:val="00A868FE"/>
    <w:rsid w:val="00A901E6"/>
    <w:rsid w:val="00A91230"/>
    <w:rsid w:val="00A93DC0"/>
    <w:rsid w:val="00A94DEC"/>
    <w:rsid w:val="00A95497"/>
    <w:rsid w:val="00A96877"/>
    <w:rsid w:val="00A96AE2"/>
    <w:rsid w:val="00AA0A15"/>
    <w:rsid w:val="00AA0A42"/>
    <w:rsid w:val="00AA13EF"/>
    <w:rsid w:val="00AA4BBF"/>
    <w:rsid w:val="00AA6479"/>
    <w:rsid w:val="00AB16C2"/>
    <w:rsid w:val="00AB2078"/>
    <w:rsid w:val="00AB6372"/>
    <w:rsid w:val="00AB66A0"/>
    <w:rsid w:val="00AB6EAE"/>
    <w:rsid w:val="00AB7212"/>
    <w:rsid w:val="00AB771C"/>
    <w:rsid w:val="00AC030F"/>
    <w:rsid w:val="00AC2A5F"/>
    <w:rsid w:val="00AC379B"/>
    <w:rsid w:val="00AC6A30"/>
    <w:rsid w:val="00AD3084"/>
    <w:rsid w:val="00AD3905"/>
    <w:rsid w:val="00AD3DCC"/>
    <w:rsid w:val="00AD49F5"/>
    <w:rsid w:val="00AD6BA3"/>
    <w:rsid w:val="00AD7469"/>
    <w:rsid w:val="00AE06EC"/>
    <w:rsid w:val="00AE12A3"/>
    <w:rsid w:val="00AE1F3B"/>
    <w:rsid w:val="00AE23CD"/>
    <w:rsid w:val="00AE3947"/>
    <w:rsid w:val="00AE7A97"/>
    <w:rsid w:val="00AF1045"/>
    <w:rsid w:val="00AF25FC"/>
    <w:rsid w:val="00AF27C5"/>
    <w:rsid w:val="00AF2C4E"/>
    <w:rsid w:val="00AF5A93"/>
    <w:rsid w:val="00AF717F"/>
    <w:rsid w:val="00B00FDB"/>
    <w:rsid w:val="00B02A0C"/>
    <w:rsid w:val="00B02AC2"/>
    <w:rsid w:val="00B0362C"/>
    <w:rsid w:val="00B03D16"/>
    <w:rsid w:val="00B07C25"/>
    <w:rsid w:val="00B07F76"/>
    <w:rsid w:val="00B07FEE"/>
    <w:rsid w:val="00B1012B"/>
    <w:rsid w:val="00B11E6C"/>
    <w:rsid w:val="00B11EF7"/>
    <w:rsid w:val="00B13EEA"/>
    <w:rsid w:val="00B13FBB"/>
    <w:rsid w:val="00B15DBB"/>
    <w:rsid w:val="00B1715B"/>
    <w:rsid w:val="00B22825"/>
    <w:rsid w:val="00B2286A"/>
    <w:rsid w:val="00B23E2A"/>
    <w:rsid w:val="00B23FE1"/>
    <w:rsid w:val="00B27828"/>
    <w:rsid w:val="00B27948"/>
    <w:rsid w:val="00B30424"/>
    <w:rsid w:val="00B31068"/>
    <w:rsid w:val="00B32519"/>
    <w:rsid w:val="00B34FDB"/>
    <w:rsid w:val="00B35599"/>
    <w:rsid w:val="00B3584B"/>
    <w:rsid w:val="00B368D9"/>
    <w:rsid w:val="00B40198"/>
    <w:rsid w:val="00B40BE3"/>
    <w:rsid w:val="00B41230"/>
    <w:rsid w:val="00B42AFE"/>
    <w:rsid w:val="00B45985"/>
    <w:rsid w:val="00B51273"/>
    <w:rsid w:val="00B51A8A"/>
    <w:rsid w:val="00B524AE"/>
    <w:rsid w:val="00B52C5F"/>
    <w:rsid w:val="00B53330"/>
    <w:rsid w:val="00B54A3E"/>
    <w:rsid w:val="00B5516A"/>
    <w:rsid w:val="00B60821"/>
    <w:rsid w:val="00B62EF2"/>
    <w:rsid w:val="00B67E8A"/>
    <w:rsid w:val="00B72E4D"/>
    <w:rsid w:val="00B73A0F"/>
    <w:rsid w:val="00B75AD2"/>
    <w:rsid w:val="00B75D97"/>
    <w:rsid w:val="00B7636F"/>
    <w:rsid w:val="00B7738D"/>
    <w:rsid w:val="00B82558"/>
    <w:rsid w:val="00B82C83"/>
    <w:rsid w:val="00B83F87"/>
    <w:rsid w:val="00B85DCB"/>
    <w:rsid w:val="00B876CC"/>
    <w:rsid w:val="00B87A14"/>
    <w:rsid w:val="00B92F28"/>
    <w:rsid w:val="00B93919"/>
    <w:rsid w:val="00B95E00"/>
    <w:rsid w:val="00B97908"/>
    <w:rsid w:val="00BA0953"/>
    <w:rsid w:val="00BA11F8"/>
    <w:rsid w:val="00BA1896"/>
    <w:rsid w:val="00BA2CDD"/>
    <w:rsid w:val="00BA3506"/>
    <w:rsid w:val="00BA3D9B"/>
    <w:rsid w:val="00BA408D"/>
    <w:rsid w:val="00BA557B"/>
    <w:rsid w:val="00BA5E40"/>
    <w:rsid w:val="00BA610E"/>
    <w:rsid w:val="00BA6C83"/>
    <w:rsid w:val="00BA76BC"/>
    <w:rsid w:val="00BB1289"/>
    <w:rsid w:val="00BC0B4A"/>
    <w:rsid w:val="00BC24EF"/>
    <w:rsid w:val="00BC3AFE"/>
    <w:rsid w:val="00BC4A51"/>
    <w:rsid w:val="00BC4B50"/>
    <w:rsid w:val="00BD065C"/>
    <w:rsid w:val="00BD2B45"/>
    <w:rsid w:val="00BD508B"/>
    <w:rsid w:val="00BD7080"/>
    <w:rsid w:val="00BD73E6"/>
    <w:rsid w:val="00BE13BB"/>
    <w:rsid w:val="00BE3DA4"/>
    <w:rsid w:val="00BE5204"/>
    <w:rsid w:val="00BE5D53"/>
    <w:rsid w:val="00BE6534"/>
    <w:rsid w:val="00BF007B"/>
    <w:rsid w:val="00BF1F0F"/>
    <w:rsid w:val="00BF2A02"/>
    <w:rsid w:val="00BF4C02"/>
    <w:rsid w:val="00BF6636"/>
    <w:rsid w:val="00BF7E13"/>
    <w:rsid w:val="00C00663"/>
    <w:rsid w:val="00C006FD"/>
    <w:rsid w:val="00C034C6"/>
    <w:rsid w:val="00C050D8"/>
    <w:rsid w:val="00C054CF"/>
    <w:rsid w:val="00C073DB"/>
    <w:rsid w:val="00C128DA"/>
    <w:rsid w:val="00C13452"/>
    <w:rsid w:val="00C13920"/>
    <w:rsid w:val="00C1560A"/>
    <w:rsid w:val="00C166DA"/>
    <w:rsid w:val="00C20784"/>
    <w:rsid w:val="00C225E3"/>
    <w:rsid w:val="00C23275"/>
    <w:rsid w:val="00C23595"/>
    <w:rsid w:val="00C245F0"/>
    <w:rsid w:val="00C24936"/>
    <w:rsid w:val="00C256FB"/>
    <w:rsid w:val="00C26757"/>
    <w:rsid w:val="00C269CF"/>
    <w:rsid w:val="00C27E13"/>
    <w:rsid w:val="00C27E58"/>
    <w:rsid w:val="00C309E5"/>
    <w:rsid w:val="00C3142E"/>
    <w:rsid w:val="00C32374"/>
    <w:rsid w:val="00C326A6"/>
    <w:rsid w:val="00C35B7B"/>
    <w:rsid w:val="00C37AFA"/>
    <w:rsid w:val="00C37E29"/>
    <w:rsid w:val="00C43A0C"/>
    <w:rsid w:val="00C46B93"/>
    <w:rsid w:val="00C47604"/>
    <w:rsid w:val="00C50B3C"/>
    <w:rsid w:val="00C50CCB"/>
    <w:rsid w:val="00C50F4C"/>
    <w:rsid w:val="00C51B43"/>
    <w:rsid w:val="00C51C1C"/>
    <w:rsid w:val="00C51DCD"/>
    <w:rsid w:val="00C53ACD"/>
    <w:rsid w:val="00C541D5"/>
    <w:rsid w:val="00C55346"/>
    <w:rsid w:val="00C55487"/>
    <w:rsid w:val="00C61496"/>
    <w:rsid w:val="00C61CEC"/>
    <w:rsid w:val="00C6511A"/>
    <w:rsid w:val="00C65F53"/>
    <w:rsid w:val="00C66F59"/>
    <w:rsid w:val="00C701E5"/>
    <w:rsid w:val="00C71D38"/>
    <w:rsid w:val="00C71EA2"/>
    <w:rsid w:val="00C7242F"/>
    <w:rsid w:val="00C73547"/>
    <w:rsid w:val="00C73969"/>
    <w:rsid w:val="00C73AA4"/>
    <w:rsid w:val="00C7500D"/>
    <w:rsid w:val="00C761A6"/>
    <w:rsid w:val="00C76297"/>
    <w:rsid w:val="00C81D8F"/>
    <w:rsid w:val="00C81ECB"/>
    <w:rsid w:val="00C82B6D"/>
    <w:rsid w:val="00C83178"/>
    <w:rsid w:val="00C83855"/>
    <w:rsid w:val="00C8389E"/>
    <w:rsid w:val="00C84597"/>
    <w:rsid w:val="00C90946"/>
    <w:rsid w:val="00C92587"/>
    <w:rsid w:val="00C93774"/>
    <w:rsid w:val="00C9510D"/>
    <w:rsid w:val="00C95207"/>
    <w:rsid w:val="00C9758F"/>
    <w:rsid w:val="00CA03C4"/>
    <w:rsid w:val="00CA15E0"/>
    <w:rsid w:val="00CA446C"/>
    <w:rsid w:val="00CA4B04"/>
    <w:rsid w:val="00CA6271"/>
    <w:rsid w:val="00CB0150"/>
    <w:rsid w:val="00CB05D3"/>
    <w:rsid w:val="00CB0CD4"/>
    <w:rsid w:val="00CB23EF"/>
    <w:rsid w:val="00CB4660"/>
    <w:rsid w:val="00CB4D3D"/>
    <w:rsid w:val="00CC314A"/>
    <w:rsid w:val="00CC44FC"/>
    <w:rsid w:val="00CC6394"/>
    <w:rsid w:val="00CC7375"/>
    <w:rsid w:val="00CC7939"/>
    <w:rsid w:val="00CD1C8C"/>
    <w:rsid w:val="00CD3174"/>
    <w:rsid w:val="00CD3351"/>
    <w:rsid w:val="00CD3D02"/>
    <w:rsid w:val="00CD49CB"/>
    <w:rsid w:val="00CD79B9"/>
    <w:rsid w:val="00CD7A62"/>
    <w:rsid w:val="00CE00C6"/>
    <w:rsid w:val="00CE02E7"/>
    <w:rsid w:val="00CE2135"/>
    <w:rsid w:val="00CE28B2"/>
    <w:rsid w:val="00CE2E85"/>
    <w:rsid w:val="00CE4E11"/>
    <w:rsid w:val="00CE5FCE"/>
    <w:rsid w:val="00CE626A"/>
    <w:rsid w:val="00CF182E"/>
    <w:rsid w:val="00CF1E0A"/>
    <w:rsid w:val="00CF2225"/>
    <w:rsid w:val="00CF3717"/>
    <w:rsid w:val="00CF4799"/>
    <w:rsid w:val="00CF5030"/>
    <w:rsid w:val="00CF67BE"/>
    <w:rsid w:val="00CF6CBC"/>
    <w:rsid w:val="00CF7534"/>
    <w:rsid w:val="00D02349"/>
    <w:rsid w:val="00D02B87"/>
    <w:rsid w:val="00D03119"/>
    <w:rsid w:val="00D04257"/>
    <w:rsid w:val="00D06760"/>
    <w:rsid w:val="00D0776E"/>
    <w:rsid w:val="00D10AC3"/>
    <w:rsid w:val="00D11960"/>
    <w:rsid w:val="00D133B5"/>
    <w:rsid w:val="00D144D0"/>
    <w:rsid w:val="00D160F4"/>
    <w:rsid w:val="00D17C19"/>
    <w:rsid w:val="00D21900"/>
    <w:rsid w:val="00D2392D"/>
    <w:rsid w:val="00D2555A"/>
    <w:rsid w:val="00D26D73"/>
    <w:rsid w:val="00D305B1"/>
    <w:rsid w:val="00D30F2F"/>
    <w:rsid w:val="00D31A4C"/>
    <w:rsid w:val="00D32EBD"/>
    <w:rsid w:val="00D338CE"/>
    <w:rsid w:val="00D33F7C"/>
    <w:rsid w:val="00D350E3"/>
    <w:rsid w:val="00D403D4"/>
    <w:rsid w:val="00D40AA7"/>
    <w:rsid w:val="00D412A3"/>
    <w:rsid w:val="00D417B5"/>
    <w:rsid w:val="00D41C13"/>
    <w:rsid w:val="00D423AA"/>
    <w:rsid w:val="00D42F6D"/>
    <w:rsid w:val="00D43BDA"/>
    <w:rsid w:val="00D444C5"/>
    <w:rsid w:val="00D46A58"/>
    <w:rsid w:val="00D50397"/>
    <w:rsid w:val="00D511DF"/>
    <w:rsid w:val="00D516DD"/>
    <w:rsid w:val="00D53812"/>
    <w:rsid w:val="00D55A39"/>
    <w:rsid w:val="00D56F1B"/>
    <w:rsid w:val="00D5796C"/>
    <w:rsid w:val="00D618A3"/>
    <w:rsid w:val="00D623C4"/>
    <w:rsid w:val="00D63209"/>
    <w:rsid w:val="00D63B24"/>
    <w:rsid w:val="00D64B36"/>
    <w:rsid w:val="00D701A0"/>
    <w:rsid w:val="00D721F7"/>
    <w:rsid w:val="00D72B2E"/>
    <w:rsid w:val="00D73230"/>
    <w:rsid w:val="00D732C1"/>
    <w:rsid w:val="00D73B70"/>
    <w:rsid w:val="00D7619E"/>
    <w:rsid w:val="00D80F34"/>
    <w:rsid w:val="00D8133E"/>
    <w:rsid w:val="00D839A9"/>
    <w:rsid w:val="00D83B62"/>
    <w:rsid w:val="00D8662A"/>
    <w:rsid w:val="00D903E7"/>
    <w:rsid w:val="00D91731"/>
    <w:rsid w:val="00D9480F"/>
    <w:rsid w:val="00D94CD5"/>
    <w:rsid w:val="00D95198"/>
    <w:rsid w:val="00D95448"/>
    <w:rsid w:val="00D95656"/>
    <w:rsid w:val="00D96254"/>
    <w:rsid w:val="00D97B48"/>
    <w:rsid w:val="00DA110D"/>
    <w:rsid w:val="00DA174C"/>
    <w:rsid w:val="00DA306C"/>
    <w:rsid w:val="00DA3B73"/>
    <w:rsid w:val="00DA3C9F"/>
    <w:rsid w:val="00DA71B2"/>
    <w:rsid w:val="00DA7B4E"/>
    <w:rsid w:val="00DB0A62"/>
    <w:rsid w:val="00DB11C4"/>
    <w:rsid w:val="00DB3401"/>
    <w:rsid w:val="00DB3955"/>
    <w:rsid w:val="00DB3BC8"/>
    <w:rsid w:val="00DB4A84"/>
    <w:rsid w:val="00DB508F"/>
    <w:rsid w:val="00DB68B5"/>
    <w:rsid w:val="00DB7245"/>
    <w:rsid w:val="00DB7E45"/>
    <w:rsid w:val="00DC0015"/>
    <w:rsid w:val="00DC085D"/>
    <w:rsid w:val="00DC176A"/>
    <w:rsid w:val="00DC29C1"/>
    <w:rsid w:val="00DC6C0B"/>
    <w:rsid w:val="00DD1935"/>
    <w:rsid w:val="00DD1AA7"/>
    <w:rsid w:val="00DD3EFF"/>
    <w:rsid w:val="00DD4245"/>
    <w:rsid w:val="00DD48B4"/>
    <w:rsid w:val="00DD4937"/>
    <w:rsid w:val="00DD6958"/>
    <w:rsid w:val="00DD7A27"/>
    <w:rsid w:val="00DE24F8"/>
    <w:rsid w:val="00DE26A5"/>
    <w:rsid w:val="00DE3048"/>
    <w:rsid w:val="00DE3421"/>
    <w:rsid w:val="00DE63BC"/>
    <w:rsid w:val="00DF24CD"/>
    <w:rsid w:val="00DF3268"/>
    <w:rsid w:val="00DF3AD7"/>
    <w:rsid w:val="00DF45D8"/>
    <w:rsid w:val="00DF6135"/>
    <w:rsid w:val="00DF6AB2"/>
    <w:rsid w:val="00DF7037"/>
    <w:rsid w:val="00DF71DB"/>
    <w:rsid w:val="00DF762C"/>
    <w:rsid w:val="00DF7A3F"/>
    <w:rsid w:val="00E010F7"/>
    <w:rsid w:val="00E03955"/>
    <w:rsid w:val="00E03FCA"/>
    <w:rsid w:val="00E0407B"/>
    <w:rsid w:val="00E04CAA"/>
    <w:rsid w:val="00E06EA9"/>
    <w:rsid w:val="00E11CC7"/>
    <w:rsid w:val="00E129CD"/>
    <w:rsid w:val="00E12ECF"/>
    <w:rsid w:val="00E13BDA"/>
    <w:rsid w:val="00E16436"/>
    <w:rsid w:val="00E16D80"/>
    <w:rsid w:val="00E1730A"/>
    <w:rsid w:val="00E2028C"/>
    <w:rsid w:val="00E21DAF"/>
    <w:rsid w:val="00E22033"/>
    <w:rsid w:val="00E220C0"/>
    <w:rsid w:val="00E2409D"/>
    <w:rsid w:val="00E2513B"/>
    <w:rsid w:val="00E253D6"/>
    <w:rsid w:val="00E300B9"/>
    <w:rsid w:val="00E30507"/>
    <w:rsid w:val="00E30E59"/>
    <w:rsid w:val="00E31041"/>
    <w:rsid w:val="00E31AED"/>
    <w:rsid w:val="00E32769"/>
    <w:rsid w:val="00E3381C"/>
    <w:rsid w:val="00E352FC"/>
    <w:rsid w:val="00E35D36"/>
    <w:rsid w:val="00E36E52"/>
    <w:rsid w:val="00E37444"/>
    <w:rsid w:val="00E4028E"/>
    <w:rsid w:val="00E42D6A"/>
    <w:rsid w:val="00E447AA"/>
    <w:rsid w:val="00E44D5A"/>
    <w:rsid w:val="00E45EB0"/>
    <w:rsid w:val="00E45FBF"/>
    <w:rsid w:val="00E46D48"/>
    <w:rsid w:val="00E46DB0"/>
    <w:rsid w:val="00E472BE"/>
    <w:rsid w:val="00E55BC2"/>
    <w:rsid w:val="00E57CED"/>
    <w:rsid w:val="00E6060A"/>
    <w:rsid w:val="00E60F8E"/>
    <w:rsid w:val="00E63D88"/>
    <w:rsid w:val="00E64F80"/>
    <w:rsid w:val="00E6577A"/>
    <w:rsid w:val="00E67C04"/>
    <w:rsid w:val="00E67C8C"/>
    <w:rsid w:val="00E72D1A"/>
    <w:rsid w:val="00E7400A"/>
    <w:rsid w:val="00E75AED"/>
    <w:rsid w:val="00E76553"/>
    <w:rsid w:val="00E806E3"/>
    <w:rsid w:val="00E8105C"/>
    <w:rsid w:val="00E8124F"/>
    <w:rsid w:val="00E81742"/>
    <w:rsid w:val="00E83054"/>
    <w:rsid w:val="00E85A54"/>
    <w:rsid w:val="00E87ACF"/>
    <w:rsid w:val="00E90AF7"/>
    <w:rsid w:val="00E91E1F"/>
    <w:rsid w:val="00E9590C"/>
    <w:rsid w:val="00E95962"/>
    <w:rsid w:val="00E95E89"/>
    <w:rsid w:val="00E962C6"/>
    <w:rsid w:val="00E97750"/>
    <w:rsid w:val="00EA08C2"/>
    <w:rsid w:val="00EA148A"/>
    <w:rsid w:val="00EA172F"/>
    <w:rsid w:val="00EA1984"/>
    <w:rsid w:val="00EA1B38"/>
    <w:rsid w:val="00EA4E32"/>
    <w:rsid w:val="00EA714A"/>
    <w:rsid w:val="00EB19C6"/>
    <w:rsid w:val="00EB1F5C"/>
    <w:rsid w:val="00EB49BA"/>
    <w:rsid w:val="00EB4FC4"/>
    <w:rsid w:val="00EB67B4"/>
    <w:rsid w:val="00EB69DC"/>
    <w:rsid w:val="00EB6A79"/>
    <w:rsid w:val="00EB71CA"/>
    <w:rsid w:val="00EC2D97"/>
    <w:rsid w:val="00EC5979"/>
    <w:rsid w:val="00EC61BE"/>
    <w:rsid w:val="00EC6565"/>
    <w:rsid w:val="00EC76D4"/>
    <w:rsid w:val="00ED053E"/>
    <w:rsid w:val="00ED057D"/>
    <w:rsid w:val="00ED1C6A"/>
    <w:rsid w:val="00ED21BF"/>
    <w:rsid w:val="00ED2250"/>
    <w:rsid w:val="00ED408E"/>
    <w:rsid w:val="00EE1FE1"/>
    <w:rsid w:val="00EE254A"/>
    <w:rsid w:val="00EE478D"/>
    <w:rsid w:val="00EE4E26"/>
    <w:rsid w:val="00EE5842"/>
    <w:rsid w:val="00EE681F"/>
    <w:rsid w:val="00EE6BBC"/>
    <w:rsid w:val="00EE71E3"/>
    <w:rsid w:val="00EF2225"/>
    <w:rsid w:val="00EF27D3"/>
    <w:rsid w:val="00EF5B6E"/>
    <w:rsid w:val="00EF71E4"/>
    <w:rsid w:val="00EF7AA3"/>
    <w:rsid w:val="00F0093D"/>
    <w:rsid w:val="00F03633"/>
    <w:rsid w:val="00F0506C"/>
    <w:rsid w:val="00F05102"/>
    <w:rsid w:val="00F0587F"/>
    <w:rsid w:val="00F05B96"/>
    <w:rsid w:val="00F06563"/>
    <w:rsid w:val="00F105FF"/>
    <w:rsid w:val="00F10759"/>
    <w:rsid w:val="00F107B1"/>
    <w:rsid w:val="00F1146A"/>
    <w:rsid w:val="00F11DCE"/>
    <w:rsid w:val="00F1206E"/>
    <w:rsid w:val="00F13CB0"/>
    <w:rsid w:val="00F15B3C"/>
    <w:rsid w:val="00F17DDE"/>
    <w:rsid w:val="00F21365"/>
    <w:rsid w:val="00F219D6"/>
    <w:rsid w:val="00F311C8"/>
    <w:rsid w:val="00F3199F"/>
    <w:rsid w:val="00F32AD0"/>
    <w:rsid w:val="00F33738"/>
    <w:rsid w:val="00F34F48"/>
    <w:rsid w:val="00F357AD"/>
    <w:rsid w:val="00F36FAE"/>
    <w:rsid w:val="00F37363"/>
    <w:rsid w:val="00F37754"/>
    <w:rsid w:val="00F37C41"/>
    <w:rsid w:val="00F37D49"/>
    <w:rsid w:val="00F406C5"/>
    <w:rsid w:val="00F4190F"/>
    <w:rsid w:val="00F42040"/>
    <w:rsid w:val="00F42165"/>
    <w:rsid w:val="00F421E0"/>
    <w:rsid w:val="00F42388"/>
    <w:rsid w:val="00F43330"/>
    <w:rsid w:val="00F439C1"/>
    <w:rsid w:val="00F47068"/>
    <w:rsid w:val="00F510AB"/>
    <w:rsid w:val="00F512EA"/>
    <w:rsid w:val="00F51772"/>
    <w:rsid w:val="00F51EB4"/>
    <w:rsid w:val="00F54E76"/>
    <w:rsid w:val="00F564AF"/>
    <w:rsid w:val="00F56A88"/>
    <w:rsid w:val="00F56D71"/>
    <w:rsid w:val="00F56E2C"/>
    <w:rsid w:val="00F574D1"/>
    <w:rsid w:val="00F60F05"/>
    <w:rsid w:val="00F62CE2"/>
    <w:rsid w:val="00F64429"/>
    <w:rsid w:val="00F65F44"/>
    <w:rsid w:val="00F7011A"/>
    <w:rsid w:val="00F7062A"/>
    <w:rsid w:val="00F70AF3"/>
    <w:rsid w:val="00F70D98"/>
    <w:rsid w:val="00F71964"/>
    <w:rsid w:val="00F72721"/>
    <w:rsid w:val="00F750C0"/>
    <w:rsid w:val="00F752F7"/>
    <w:rsid w:val="00F76469"/>
    <w:rsid w:val="00F7659B"/>
    <w:rsid w:val="00F76DA7"/>
    <w:rsid w:val="00F82A17"/>
    <w:rsid w:val="00F83BE7"/>
    <w:rsid w:val="00F842CC"/>
    <w:rsid w:val="00F8662D"/>
    <w:rsid w:val="00F87E5F"/>
    <w:rsid w:val="00F93D1A"/>
    <w:rsid w:val="00F94336"/>
    <w:rsid w:val="00F95B93"/>
    <w:rsid w:val="00F9719E"/>
    <w:rsid w:val="00FA072A"/>
    <w:rsid w:val="00FA3AF4"/>
    <w:rsid w:val="00FA5232"/>
    <w:rsid w:val="00FB04C4"/>
    <w:rsid w:val="00FB0AFC"/>
    <w:rsid w:val="00FB0C01"/>
    <w:rsid w:val="00FB0D49"/>
    <w:rsid w:val="00FB19FD"/>
    <w:rsid w:val="00FB1B57"/>
    <w:rsid w:val="00FB1E02"/>
    <w:rsid w:val="00FB24C0"/>
    <w:rsid w:val="00FB3679"/>
    <w:rsid w:val="00FB39C4"/>
    <w:rsid w:val="00FC034A"/>
    <w:rsid w:val="00FC0CEE"/>
    <w:rsid w:val="00FC0D7B"/>
    <w:rsid w:val="00FC0E55"/>
    <w:rsid w:val="00FC17AB"/>
    <w:rsid w:val="00FC198E"/>
    <w:rsid w:val="00FC1C2B"/>
    <w:rsid w:val="00FC20AD"/>
    <w:rsid w:val="00FC44B8"/>
    <w:rsid w:val="00FC4556"/>
    <w:rsid w:val="00FC6D43"/>
    <w:rsid w:val="00FC7E8C"/>
    <w:rsid w:val="00FD177F"/>
    <w:rsid w:val="00FD21BE"/>
    <w:rsid w:val="00FD462E"/>
    <w:rsid w:val="00FD47DF"/>
    <w:rsid w:val="00FD4D0F"/>
    <w:rsid w:val="00FD6BED"/>
    <w:rsid w:val="00FE272A"/>
    <w:rsid w:val="00FE304E"/>
    <w:rsid w:val="00FE3914"/>
    <w:rsid w:val="00FE5799"/>
    <w:rsid w:val="00FE59F5"/>
    <w:rsid w:val="00FE665C"/>
    <w:rsid w:val="00FE6E6F"/>
    <w:rsid w:val="00FE76AD"/>
    <w:rsid w:val="00FE7C50"/>
    <w:rsid w:val="00FF016D"/>
    <w:rsid w:val="00FF029E"/>
    <w:rsid w:val="00FF3D61"/>
    <w:rsid w:val="00FF43B0"/>
    <w:rsid w:val="00FF464E"/>
    <w:rsid w:val="00FF6702"/>
    <w:rsid w:val="08AF2799"/>
    <w:rsid w:val="0B5860D8"/>
    <w:rsid w:val="0BB92ED9"/>
    <w:rsid w:val="0C5B1D8E"/>
    <w:rsid w:val="146D28A7"/>
    <w:rsid w:val="273867ED"/>
    <w:rsid w:val="2ABA35B0"/>
    <w:rsid w:val="2E8C40BE"/>
    <w:rsid w:val="3A0E21EC"/>
    <w:rsid w:val="4007768E"/>
    <w:rsid w:val="40406DCA"/>
    <w:rsid w:val="41640D0C"/>
    <w:rsid w:val="45961E07"/>
    <w:rsid w:val="56C85D87"/>
    <w:rsid w:val="5B37369C"/>
    <w:rsid w:val="61932063"/>
    <w:rsid w:val="633C07CD"/>
    <w:rsid w:val="66BB35F7"/>
    <w:rsid w:val="69515549"/>
    <w:rsid w:val="6CB5413C"/>
    <w:rsid w:val="6F70586C"/>
    <w:rsid w:val="70CE5F9D"/>
    <w:rsid w:val="72516DAB"/>
    <w:rsid w:val="752F763E"/>
    <w:rsid w:val="7A402A4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F689592"/>
  <w15:docId w15:val="{E83835F7-B37E-4D6F-A1A6-CFE0FB9DA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eastAsia="Times New Roman"/>
      <w:szCs w:val="24"/>
    </w:rPr>
  </w:style>
  <w:style w:type="paragraph" w:styleId="Heading1">
    <w:name w:val="heading 1"/>
    <w:basedOn w:val="Normal"/>
    <w:next w:val="BodyText"/>
    <w:link w:val="Heading1Char"/>
    <w:qFormat/>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basedOn w:val="Normal"/>
    <w:next w:val="BodyText"/>
    <w:link w:val="Heading2Char"/>
    <w:qFormat/>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basedOn w:val="Normal"/>
    <w:next w:val="Normal"/>
    <w:link w:val="Heading3Char"/>
    <w:qFormat/>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link w:val="Heading4Char"/>
    <w:qFormat/>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jc w:val="both"/>
    </w:pPr>
    <w:rPr>
      <w:rFonts w:eastAsia="MS Mincho"/>
    </w:rPr>
  </w:style>
  <w:style w:type="paragraph" w:styleId="CommentSubject">
    <w:name w:val="annotation subject"/>
    <w:basedOn w:val="CommentText"/>
    <w:next w:val="CommentText"/>
    <w:link w:val="CommentSubjectChar"/>
    <w:uiPriority w:val="99"/>
    <w:unhideWhenUsed/>
    <w:qFormat/>
    <w:pPr>
      <w:overflowPunct/>
      <w:autoSpaceDE/>
      <w:autoSpaceDN/>
      <w:adjustRightInd/>
      <w:spacing w:after="0"/>
      <w:jc w:val="left"/>
      <w:textAlignment w:val="auto"/>
    </w:pPr>
    <w:rPr>
      <w:rFonts w:ascii="Times New Roman" w:eastAsia="Times New Roman" w:hAnsi="Times New Roman"/>
      <w:b/>
      <w:bCs/>
      <w:lang w:val="en-US" w:eastAsia="en-US"/>
    </w:rPr>
  </w:style>
  <w:style w:type="paragraph" w:styleId="CommentText">
    <w:name w:val="annotation text"/>
    <w:basedOn w:val="Normal"/>
    <w:link w:val="CommentTextChar"/>
    <w:semiHidden/>
    <w:qFormat/>
    <w:p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paragraph" w:styleId="Caption">
    <w:name w:val="caption"/>
    <w:basedOn w:val="Normal"/>
    <w:next w:val="Normal"/>
    <w:uiPriority w:val="35"/>
    <w:unhideWhenUsed/>
    <w:qFormat/>
    <w:pPr>
      <w:spacing w:after="200"/>
    </w:pPr>
    <w:rPr>
      <w:b/>
      <w:bCs/>
      <w:sz w:val="18"/>
      <w:szCs w:val="18"/>
    </w:rPr>
  </w:style>
  <w:style w:type="paragraph" w:styleId="DocumentMap">
    <w:name w:val="Document Map"/>
    <w:basedOn w:val="Normal"/>
    <w:link w:val="DocumentMapChar"/>
    <w:uiPriority w:val="99"/>
    <w:unhideWhenUsed/>
    <w:qFormat/>
    <w:rPr>
      <w:rFonts w:ascii="Tahoma" w:hAnsi="Tahoma" w:cs="Tahoma"/>
      <w:sz w:val="16"/>
      <w:szCs w:val="16"/>
    </w:rPr>
  </w:style>
  <w:style w:type="paragraph" w:styleId="BalloonText">
    <w:name w:val="Balloon Text"/>
    <w:basedOn w:val="Normal"/>
    <w:link w:val="BalloonTextChar"/>
    <w:uiPriority w:val="99"/>
    <w:unhideWhenUsed/>
    <w:qFormat/>
    <w:rPr>
      <w:rFonts w:ascii="Tahoma" w:hAnsi="Tahoma" w:cs="Tahoma"/>
      <w:sz w:val="16"/>
      <w:szCs w:val="16"/>
    </w:rPr>
  </w:style>
  <w:style w:type="paragraph" w:styleId="Footer">
    <w:name w:val="footer"/>
    <w:basedOn w:val="Normal"/>
    <w:link w:val="FooterChar"/>
    <w:uiPriority w:val="99"/>
    <w:unhideWhenUsed/>
    <w:qFormat/>
    <w:pPr>
      <w:tabs>
        <w:tab w:val="center" w:pos="4536"/>
        <w:tab w:val="right" w:pos="9072"/>
      </w:tabs>
    </w:pPr>
  </w:style>
  <w:style w:type="paragraph" w:styleId="Header">
    <w:name w:val="header"/>
    <w:basedOn w:val="Normal"/>
    <w:link w:val="HeaderChar"/>
    <w:qFormat/>
    <w:pPr>
      <w:tabs>
        <w:tab w:val="center" w:pos="4536"/>
        <w:tab w:val="right" w:pos="9072"/>
      </w:tabs>
    </w:pPr>
    <w:rPr>
      <w:rFonts w:ascii="Arial" w:eastAsia="MS Mincho" w:hAnsi="Arial"/>
      <w:b/>
    </w:rPr>
  </w:style>
  <w:style w:type="character" w:styleId="Strong">
    <w:name w:val="Strong"/>
    <w:basedOn w:val="DefaultParagraphFont"/>
    <w:uiPriority w:val="22"/>
    <w:qFormat/>
    <w:rPr>
      <w:b/>
      <w:bCs/>
    </w:rPr>
  </w:style>
  <w:style w:type="character" w:styleId="CommentReference">
    <w:name w:val="annotation reference"/>
    <w:semiHidden/>
    <w:qFormat/>
    <w:rPr>
      <w:sz w:val="16"/>
      <w:szCs w:val="16"/>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Pr>
      <w:rFonts w:ascii="Helvetica" w:eastAsia="MS Mincho" w:hAnsi="Helvetica" w:cs="Arial"/>
      <w:b/>
      <w:bCs/>
      <w:kern w:val="32"/>
      <w:sz w:val="28"/>
      <w:szCs w:val="32"/>
    </w:rPr>
  </w:style>
  <w:style w:type="character" w:customStyle="1" w:styleId="Heading2Char">
    <w:name w:val="Heading 2 Char"/>
    <w:basedOn w:val="DefaultParagraphFont"/>
    <w:link w:val="Heading2"/>
    <w:qFormat/>
    <w:rPr>
      <w:rFonts w:ascii="Helvetica" w:eastAsia="MS Mincho" w:hAnsi="Helvetica" w:cs="Arial"/>
      <w:b/>
      <w:bCs/>
      <w:iCs/>
      <w:szCs w:val="28"/>
    </w:rPr>
  </w:style>
  <w:style w:type="character" w:customStyle="1" w:styleId="Heading3Char">
    <w:name w:val="Heading 3 Char"/>
    <w:basedOn w:val="DefaultParagraphFont"/>
    <w:link w:val="Heading3"/>
    <w:qFormat/>
    <w:rPr>
      <w:rFonts w:ascii="Arial" w:eastAsia="MS Mincho" w:hAnsi="Arial" w:cs="Arial"/>
      <w:b/>
      <w:bCs/>
      <w:sz w:val="26"/>
      <w:szCs w:val="26"/>
    </w:rPr>
  </w:style>
  <w:style w:type="character" w:customStyle="1" w:styleId="Heading4Char">
    <w:name w:val="Heading 4 Char"/>
    <w:basedOn w:val="DefaultParagraphFont"/>
    <w:link w:val="Heading4"/>
    <w:qFormat/>
    <w:rPr>
      <w:rFonts w:eastAsia="MS Mincho"/>
      <w:b/>
      <w:bCs/>
      <w:sz w:val="28"/>
      <w:szCs w:val="28"/>
    </w:rPr>
  </w:style>
  <w:style w:type="character" w:customStyle="1" w:styleId="Heading5Char">
    <w:name w:val="Heading 5 Char"/>
    <w:basedOn w:val="DefaultParagraphFont"/>
    <w:link w:val="Heading5"/>
    <w:qFormat/>
    <w:rPr>
      <w:rFonts w:ascii="Times New Roman" w:eastAsia="Times New Roman" w:hAnsi="Times New Roman" w:cs="Times New Roman"/>
      <w:b/>
      <w:bCs/>
      <w:i/>
      <w:iCs/>
      <w:sz w:val="26"/>
      <w:szCs w:val="26"/>
      <w:lang w:val="en-US"/>
    </w:rPr>
  </w:style>
  <w:style w:type="character" w:customStyle="1" w:styleId="BodyTextChar">
    <w:name w:val="Body Text Char"/>
    <w:basedOn w:val="DefaultParagraphFont"/>
    <w:link w:val="BodyText"/>
    <w:qFormat/>
    <w:rPr>
      <w:rFonts w:ascii="Times New Roman" w:eastAsia="MS Mincho" w:hAnsi="Times New Roman" w:cs="Times New Roman"/>
      <w:sz w:val="20"/>
      <w:szCs w:val="24"/>
      <w:lang w:val="en-US"/>
    </w:rPr>
  </w:style>
  <w:style w:type="character" w:customStyle="1" w:styleId="HeaderChar">
    <w:name w:val="Header Char"/>
    <w:basedOn w:val="DefaultParagraphFont"/>
    <w:link w:val="Header"/>
    <w:qFormat/>
    <w:rPr>
      <w:rFonts w:ascii="Arial" w:eastAsia="MS Mincho" w:hAnsi="Arial" w:cs="Times New Roman"/>
      <w:b/>
      <w:sz w:val="20"/>
      <w:szCs w:val="24"/>
      <w:lang w:val="en-US"/>
    </w:rPr>
  </w:style>
  <w:style w:type="character" w:customStyle="1" w:styleId="FooterChar">
    <w:name w:val="Footer Char"/>
    <w:basedOn w:val="DefaultParagraphFont"/>
    <w:link w:val="Footer"/>
    <w:uiPriority w:val="99"/>
    <w:qFormat/>
    <w:rPr>
      <w:rFonts w:ascii="Times New Roman" w:eastAsia="Times New Roman" w:hAnsi="Times New Roman" w:cs="Times New Roman"/>
      <w:sz w:val="20"/>
      <w:szCs w:val="24"/>
      <w:lang w:val="en-US"/>
    </w:rPr>
  </w:style>
  <w:style w:type="paragraph" w:customStyle="1" w:styleId="para">
    <w:name w:val="para"/>
    <w:basedOn w:val="Normal"/>
    <w:next w:val="para-ind"/>
    <w:qFormat/>
    <w:pPr>
      <w:keepNext/>
    </w:pPr>
    <w:rPr>
      <w:sz w:val="24"/>
    </w:rPr>
  </w:style>
  <w:style w:type="paragraph" w:customStyle="1" w:styleId="para-ind">
    <w:name w:val="para-ind"/>
    <w:basedOn w:val="Normal"/>
    <w:qFormat/>
    <w:pPr>
      <w:ind w:firstLine="357"/>
    </w:pPr>
    <w:rPr>
      <w:sz w:val="24"/>
    </w:rPr>
  </w:style>
  <w:style w:type="character" w:customStyle="1" w:styleId="CommentTextChar">
    <w:name w:val="Comment Text Char"/>
    <w:basedOn w:val="DefaultParagraphFont"/>
    <w:link w:val="CommentText"/>
    <w:semiHidden/>
    <w:qFormat/>
    <w:rPr>
      <w:rFonts w:ascii="Arial" w:eastAsiaTheme="minorEastAsia" w:hAnsi="Arial" w:cs="Times New Roman"/>
      <w:sz w:val="20"/>
      <w:szCs w:val="20"/>
      <w:lang w:val="en-GB" w:eastAsia="zh-CN"/>
    </w:r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lang w:val="en-US"/>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val="en-US" w:eastAsia="zh-CN"/>
    </w:rPr>
  </w:style>
  <w:style w:type="paragraph" w:customStyle="1" w:styleId="1">
    <w:name w:val="列出段落1"/>
    <w:basedOn w:val="Normal"/>
    <w:link w:val="Char"/>
    <w:uiPriority w:val="34"/>
    <w:qFormat/>
    <w:pPr>
      <w:ind w:left="720"/>
      <w:contextualSpacing/>
    </w:pPr>
  </w:style>
  <w:style w:type="character" w:customStyle="1" w:styleId="10">
    <w:name w:val="占位符文本1"/>
    <w:basedOn w:val="DefaultParagraphFont"/>
    <w:uiPriority w:val="99"/>
    <w:semiHidden/>
    <w:qFormat/>
    <w:rPr>
      <w:color w:val="808080"/>
    </w:rPr>
  </w:style>
  <w:style w:type="character" w:customStyle="1" w:styleId="DocumentMapChar">
    <w:name w:val="Document Map Char"/>
    <w:basedOn w:val="DefaultParagraphFont"/>
    <w:link w:val="DocumentMap"/>
    <w:uiPriority w:val="99"/>
    <w:semiHidden/>
    <w:qFormat/>
    <w:rPr>
      <w:rFonts w:ascii="Tahoma" w:eastAsia="Times New Roman" w:hAnsi="Tahoma" w:cs="Tahoma"/>
      <w:sz w:val="16"/>
      <w:szCs w:val="16"/>
      <w:lang w:val="en-US"/>
    </w:rPr>
  </w:style>
  <w:style w:type="paragraph" w:customStyle="1" w:styleId="References">
    <w:name w:val="References"/>
    <w:basedOn w:val="Normal"/>
    <w:qFormat/>
    <w:pPr>
      <w:numPr>
        <w:numId w:val="2"/>
      </w:numPr>
      <w:autoSpaceDE w:val="0"/>
      <w:autoSpaceDN w:val="0"/>
      <w:spacing w:after="60"/>
      <w:jc w:val="both"/>
    </w:pPr>
    <w:rPr>
      <w:rFonts w:eastAsia="SimSun"/>
      <w:sz w:val="22"/>
      <w:szCs w:val="16"/>
    </w:rPr>
  </w:style>
  <w:style w:type="character" w:customStyle="1" w:styleId="Char">
    <w:name w:val="列出段落 Char"/>
    <w:basedOn w:val="DefaultParagraphFont"/>
    <w:link w:val="1"/>
    <w:uiPriority w:val="34"/>
    <w:qFormat/>
    <w:locked/>
    <w:rPr>
      <w:rFonts w:ascii="Times New Roman" w:eastAsia="Times New Roman" w:hAnsi="Times New Roman" w:cs="Times New Roman"/>
      <w:sz w:val="20"/>
      <w:szCs w:val="24"/>
      <w:lang w:val="en-US"/>
    </w:rPr>
  </w:style>
  <w:style w:type="character" w:customStyle="1" w:styleId="RAN1bullet1Char">
    <w:name w:val="RAN1 bullet1 Char"/>
    <w:basedOn w:val="DefaultParagraphFont"/>
    <w:link w:val="RAN1bullet1"/>
    <w:qFormat/>
    <w:locked/>
    <w:rPr>
      <w:rFonts w:ascii="Times" w:eastAsiaTheme="minorEastAsia" w:hAnsi="Times" w:cs="Times"/>
      <w:sz w:val="22"/>
      <w:szCs w:val="22"/>
      <w:lang w:val="sv-SE"/>
    </w:rPr>
  </w:style>
  <w:style w:type="paragraph" w:customStyle="1" w:styleId="RAN1bullet1">
    <w:name w:val="RAN1 bullet1"/>
    <w:basedOn w:val="Normal"/>
    <w:link w:val="RAN1bullet1Char"/>
    <w:qFormat/>
    <w:pPr>
      <w:numPr>
        <w:numId w:val="3"/>
      </w:numPr>
    </w:pPr>
    <w:rPr>
      <w:rFonts w:ascii="Times" w:eastAsiaTheme="minorEastAsia" w:hAnsi="Times" w:cs="Times"/>
      <w:sz w:val="22"/>
      <w:szCs w:val="22"/>
      <w:lang w:val="sv-SE"/>
    </w:rPr>
  </w:style>
  <w:style w:type="paragraph" w:customStyle="1" w:styleId="listparagraph">
    <w:name w:val="listparagraph"/>
    <w:basedOn w:val="Normal"/>
    <w:qFormat/>
    <w:pPr>
      <w:spacing w:before="100" w:beforeAutospacing="1" w:after="100" w:afterAutospacing="1"/>
    </w:pPr>
    <w:rPr>
      <w:rFonts w:eastAsiaTheme="minorHAnsi"/>
      <w:sz w:val="24"/>
    </w:rPr>
  </w:style>
  <w:style w:type="character" w:styleId="Emphasis">
    <w:name w:val="Emphasis"/>
    <w:basedOn w:val="DefaultParagraphFont"/>
    <w:uiPriority w:val="20"/>
    <w:qFormat/>
    <w:rsid w:val="004E703F"/>
    <w:rPr>
      <w:i/>
      <w:iCs/>
    </w:rPr>
  </w:style>
  <w:style w:type="paragraph" w:styleId="ListParagraph0">
    <w:name w:val="List Paragraph"/>
    <w:aliases w:val="- Bullets,목록 단락"/>
    <w:basedOn w:val="Normal"/>
    <w:link w:val="ListParagraphChar"/>
    <w:uiPriority w:val="34"/>
    <w:qFormat/>
    <w:rsid w:val="00E35D36"/>
    <w:pPr>
      <w:spacing w:after="0" w:line="240" w:lineRule="auto"/>
      <w:ind w:left="720"/>
      <w:contextualSpacing/>
    </w:pPr>
  </w:style>
  <w:style w:type="character" w:customStyle="1" w:styleId="ListParagraphChar">
    <w:name w:val="List Paragraph Char"/>
    <w:aliases w:val="- Bullets Char,목록 단락 Char"/>
    <w:link w:val="ListParagraph0"/>
    <w:uiPriority w:val="34"/>
    <w:qFormat/>
    <w:rsid w:val="009039B0"/>
    <w:rPr>
      <w:rFonts w:eastAsia="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627473">
      <w:bodyDiv w:val="1"/>
      <w:marLeft w:val="0"/>
      <w:marRight w:val="0"/>
      <w:marTop w:val="0"/>
      <w:marBottom w:val="0"/>
      <w:divBdr>
        <w:top w:val="none" w:sz="0" w:space="0" w:color="auto"/>
        <w:left w:val="none" w:sz="0" w:space="0" w:color="auto"/>
        <w:bottom w:val="none" w:sz="0" w:space="0" w:color="auto"/>
        <w:right w:val="none" w:sz="0" w:space="0" w:color="auto"/>
      </w:divBdr>
    </w:div>
    <w:div w:id="274018948">
      <w:bodyDiv w:val="1"/>
      <w:marLeft w:val="0"/>
      <w:marRight w:val="0"/>
      <w:marTop w:val="0"/>
      <w:marBottom w:val="0"/>
      <w:divBdr>
        <w:top w:val="none" w:sz="0" w:space="0" w:color="auto"/>
        <w:left w:val="none" w:sz="0" w:space="0" w:color="auto"/>
        <w:bottom w:val="none" w:sz="0" w:space="0" w:color="auto"/>
        <w:right w:val="none" w:sz="0" w:space="0" w:color="auto"/>
      </w:divBdr>
    </w:div>
    <w:div w:id="464352196">
      <w:bodyDiv w:val="1"/>
      <w:marLeft w:val="0"/>
      <w:marRight w:val="0"/>
      <w:marTop w:val="0"/>
      <w:marBottom w:val="0"/>
      <w:divBdr>
        <w:top w:val="none" w:sz="0" w:space="0" w:color="auto"/>
        <w:left w:val="none" w:sz="0" w:space="0" w:color="auto"/>
        <w:bottom w:val="none" w:sz="0" w:space="0" w:color="auto"/>
        <w:right w:val="none" w:sz="0" w:space="0" w:color="auto"/>
      </w:divBdr>
    </w:div>
    <w:div w:id="465781677">
      <w:bodyDiv w:val="1"/>
      <w:marLeft w:val="0"/>
      <w:marRight w:val="0"/>
      <w:marTop w:val="0"/>
      <w:marBottom w:val="0"/>
      <w:divBdr>
        <w:top w:val="none" w:sz="0" w:space="0" w:color="auto"/>
        <w:left w:val="none" w:sz="0" w:space="0" w:color="auto"/>
        <w:bottom w:val="none" w:sz="0" w:space="0" w:color="auto"/>
        <w:right w:val="none" w:sz="0" w:space="0" w:color="auto"/>
      </w:divBdr>
    </w:div>
    <w:div w:id="625813473">
      <w:bodyDiv w:val="1"/>
      <w:marLeft w:val="0"/>
      <w:marRight w:val="0"/>
      <w:marTop w:val="0"/>
      <w:marBottom w:val="0"/>
      <w:divBdr>
        <w:top w:val="none" w:sz="0" w:space="0" w:color="auto"/>
        <w:left w:val="none" w:sz="0" w:space="0" w:color="auto"/>
        <w:bottom w:val="none" w:sz="0" w:space="0" w:color="auto"/>
        <w:right w:val="none" w:sz="0" w:space="0" w:color="auto"/>
      </w:divBdr>
    </w:div>
    <w:div w:id="773330307">
      <w:bodyDiv w:val="1"/>
      <w:marLeft w:val="0"/>
      <w:marRight w:val="0"/>
      <w:marTop w:val="0"/>
      <w:marBottom w:val="0"/>
      <w:divBdr>
        <w:top w:val="none" w:sz="0" w:space="0" w:color="auto"/>
        <w:left w:val="none" w:sz="0" w:space="0" w:color="auto"/>
        <w:bottom w:val="none" w:sz="0" w:space="0" w:color="auto"/>
        <w:right w:val="none" w:sz="0" w:space="0" w:color="auto"/>
      </w:divBdr>
    </w:div>
    <w:div w:id="817651464">
      <w:bodyDiv w:val="1"/>
      <w:marLeft w:val="0"/>
      <w:marRight w:val="0"/>
      <w:marTop w:val="0"/>
      <w:marBottom w:val="0"/>
      <w:divBdr>
        <w:top w:val="none" w:sz="0" w:space="0" w:color="auto"/>
        <w:left w:val="none" w:sz="0" w:space="0" w:color="auto"/>
        <w:bottom w:val="none" w:sz="0" w:space="0" w:color="auto"/>
        <w:right w:val="none" w:sz="0" w:space="0" w:color="auto"/>
      </w:divBdr>
    </w:div>
    <w:div w:id="823469784">
      <w:bodyDiv w:val="1"/>
      <w:marLeft w:val="0"/>
      <w:marRight w:val="0"/>
      <w:marTop w:val="0"/>
      <w:marBottom w:val="0"/>
      <w:divBdr>
        <w:top w:val="none" w:sz="0" w:space="0" w:color="auto"/>
        <w:left w:val="none" w:sz="0" w:space="0" w:color="auto"/>
        <w:bottom w:val="none" w:sz="0" w:space="0" w:color="auto"/>
        <w:right w:val="none" w:sz="0" w:space="0" w:color="auto"/>
      </w:divBdr>
    </w:div>
    <w:div w:id="828012338">
      <w:bodyDiv w:val="1"/>
      <w:marLeft w:val="0"/>
      <w:marRight w:val="0"/>
      <w:marTop w:val="0"/>
      <w:marBottom w:val="0"/>
      <w:divBdr>
        <w:top w:val="none" w:sz="0" w:space="0" w:color="auto"/>
        <w:left w:val="none" w:sz="0" w:space="0" w:color="auto"/>
        <w:bottom w:val="none" w:sz="0" w:space="0" w:color="auto"/>
        <w:right w:val="none" w:sz="0" w:space="0" w:color="auto"/>
      </w:divBdr>
    </w:div>
    <w:div w:id="868494342">
      <w:bodyDiv w:val="1"/>
      <w:marLeft w:val="0"/>
      <w:marRight w:val="0"/>
      <w:marTop w:val="0"/>
      <w:marBottom w:val="0"/>
      <w:divBdr>
        <w:top w:val="none" w:sz="0" w:space="0" w:color="auto"/>
        <w:left w:val="none" w:sz="0" w:space="0" w:color="auto"/>
        <w:bottom w:val="none" w:sz="0" w:space="0" w:color="auto"/>
        <w:right w:val="none" w:sz="0" w:space="0" w:color="auto"/>
      </w:divBdr>
    </w:div>
    <w:div w:id="876741779">
      <w:bodyDiv w:val="1"/>
      <w:marLeft w:val="0"/>
      <w:marRight w:val="0"/>
      <w:marTop w:val="0"/>
      <w:marBottom w:val="0"/>
      <w:divBdr>
        <w:top w:val="none" w:sz="0" w:space="0" w:color="auto"/>
        <w:left w:val="none" w:sz="0" w:space="0" w:color="auto"/>
        <w:bottom w:val="none" w:sz="0" w:space="0" w:color="auto"/>
        <w:right w:val="none" w:sz="0" w:space="0" w:color="auto"/>
      </w:divBdr>
    </w:div>
    <w:div w:id="1058553760">
      <w:bodyDiv w:val="1"/>
      <w:marLeft w:val="0"/>
      <w:marRight w:val="0"/>
      <w:marTop w:val="0"/>
      <w:marBottom w:val="0"/>
      <w:divBdr>
        <w:top w:val="none" w:sz="0" w:space="0" w:color="auto"/>
        <w:left w:val="none" w:sz="0" w:space="0" w:color="auto"/>
        <w:bottom w:val="none" w:sz="0" w:space="0" w:color="auto"/>
        <w:right w:val="none" w:sz="0" w:space="0" w:color="auto"/>
      </w:divBdr>
    </w:div>
    <w:div w:id="1102216560">
      <w:bodyDiv w:val="1"/>
      <w:marLeft w:val="0"/>
      <w:marRight w:val="0"/>
      <w:marTop w:val="0"/>
      <w:marBottom w:val="0"/>
      <w:divBdr>
        <w:top w:val="none" w:sz="0" w:space="0" w:color="auto"/>
        <w:left w:val="none" w:sz="0" w:space="0" w:color="auto"/>
        <w:bottom w:val="none" w:sz="0" w:space="0" w:color="auto"/>
        <w:right w:val="none" w:sz="0" w:space="0" w:color="auto"/>
      </w:divBdr>
    </w:div>
    <w:div w:id="1155142189">
      <w:bodyDiv w:val="1"/>
      <w:marLeft w:val="0"/>
      <w:marRight w:val="0"/>
      <w:marTop w:val="0"/>
      <w:marBottom w:val="0"/>
      <w:divBdr>
        <w:top w:val="none" w:sz="0" w:space="0" w:color="auto"/>
        <w:left w:val="none" w:sz="0" w:space="0" w:color="auto"/>
        <w:bottom w:val="none" w:sz="0" w:space="0" w:color="auto"/>
        <w:right w:val="none" w:sz="0" w:space="0" w:color="auto"/>
      </w:divBdr>
    </w:div>
    <w:div w:id="1163202654">
      <w:bodyDiv w:val="1"/>
      <w:marLeft w:val="0"/>
      <w:marRight w:val="0"/>
      <w:marTop w:val="0"/>
      <w:marBottom w:val="0"/>
      <w:divBdr>
        <w:top w:val="none" w:sz="0" w:space="0" w:color="auto"/>
        <w:left w:val="none" w:sz="0" w:space="0" w:color="auto"/>
        <w:bottom w:val="none" w:sz="0" w:space="0" w:color="auto"/>
        <w:right w:val="none" w:sz="0" w:space="0" w:color="auto"/>
      </w:divBdr>
    </w:div>
    <w:div w:id="1385563862">
      <w:bodyDiv w:val="1"/>
      <w:marLeft w:val="0"/>
      <w:marRight w:val="0"/>
      <w:marTop w:val="0"/>
      <w:marBottom w:val="0"/>
      <w:divBdr>
        <w:top w:val="none" w:sz="0" w:space="0" w:color="auto"/>
        <w:left w:val="none" w:sz="0" w:space="0" w:color="auto"/>
        <w:bottom w:val="none" w:sz="0" w:space="0" w:color="auto"/>
        <w:right w:val="none" w:sz="0" w:space="0" w:color="auto"/>
      </w:divBdr>
    </w:div>
    <w:div w:id="1446533771">
      <w:bodyDiv w:val="1"/>
      <w:marLeft w:val="0"/>
      <w:marRight w:val="0"/>
      <w:marTop w:val="0"/>
      <w:marBottom w:val="0"/>
      <w:divBdr>
        <w:top w:val="none" w:sz="0" w:space="0" w:color="auto"/>
        <w:left w:val="none" w:sz="0" w:space="0" w:color="auto"/>
        <w:bottom w:val="none" w:sz="0" w:space="0" w:color="auto"/>
        <w:right w:val="none" w:sz="0" w:space="0" w:color="auto"/>
      </w:divBdr>
    </w:div>
    <w:div w:id="1494638777">
      <w:bodyDiv w:val="1"/>
      <w:marLeft w:val="0"/>
      <w:marRight w:val="0"/>
      <w:marTop w:val="0"/>
      <w:marBottom w:val="0"/>
      <w:divBdr>
        <w:top w:val="none" w:sz="0" w:space="0" w:color="auto"/>
        <w:left w:val="none" w:sz="0" w:space="0" w:color="auto"/>
        <w:bottom w:val="none" w:sz="0" w:space="0" w:color="auto"/>
        <w:right w:val="none" w:sz="0" w:space="0" w:color="auto"/>
      </w:divBdr>
    </w:div>
    <w:div w:id="1560556133">
      <w:bodyDiv w:val="1"/>
      <w:marLeft w:val="0"/>
      <w:marRight w:val="0"/>
      <w:marTop w:val="0"/>
      <w:marBottom w:val="0"/>
      <w:divBdr>
        <w:top w:val="none" w:sz="0" w:space="0" w:color="auto"/>
        <w:left w:val="none" w:sz="0" w:space="0" w:color="auto"/>
        <w:bottom w:val="none" w:sz="0" w:space="0" w:color="auto"/>
        <w:right w:val="none" w:sz="0" w:space="0" w:color="auto"/>
      </w:divBdr>
    </w:div>
    <w:div w:id="1589346091">
      <w:bodyDiv w:val="1"/>
      <w:marLeft w:val="0"/>
      <w:marRight w:val="0"/>
      <w:marTop w:val="0"/>
      <w:marBottom w:val="0"/>
      <w:divBdr>
        <w:top w:val="none" w:sz="0" w:space="0" w:color="auto"/>
        <w:left w:val="none" w:sz="0" w:space="0" w:color="auto"/>
        <w:bottom w:val="none" w:sz="0" w:space="0" w:color="auto"/>
        <w:right w:val="none" w:sz="0" w:space="0" w:color="auto"/>
      </w:divBdr>
    </w:div>
    <w:div w:id="1640065839">
      <w:bodyDiv w:val="1"/>
      <w:marLeft w:val="0"/>
      <w:marRight w:val="0"/>
      <w:marTop w:val="0"/>
      <w:marBottom w:val="0"/>
      <w:divBdr>
        <w:top w:val="none" w:sz="0" w:space="0" w:color="auto"/>
        <w:left w:val="none" w:sz="0" w:space="0" w:color="auto"/>
        <w:bottom w:val="none" w:sz="0" w:space="0" w:color="auto"/>
        <w:right w:val="none" w:sz="0" w:space="0" w:color="auto"/>
      </w:divBdr>
    </w:div>
    <w:div w:id="1891264412">
      <w:bodyDiv w:val="1"/>
      <w:marLeft w:val="0"/>
      <w:marRight w:val="0"/>
      <w:marTop w:val="0"/>
      <w:marBottom w:val="0"/>
      <w:divBdr>
        <w:top w:val="none" w:sz="0" w:space="0" w:color="auto"/>
        <w:left w:val="none" w:sz="0" w:space="0" w:color="auto"/>
        <w:bottom w:val="none" w:sz="0" w:space="0" w:color="auto"/>
        <w:right w:val="none" w:sz="0" w:space="0" w:color="auto"/>
      </w:divBdr>
    </w:div>
    <w:div w:id="1942183229">
      <w:bodyDiv w:val="1"/>
      <w:marLeft w:val="0"/>
      <w:marRight w:val="0"/>
      <w:marTop w:val="0"/>
      <w:marBottom w:val="0"/>
      <w:divBdr>
        <w:top w:val="none" w:sz="0" w:space="0" w:color="auto"/>
        <w:left w:val="none" w:sz="0" w:space="0" w:color="auto"/>
        <w:bottom w:val="none" w:sz="0" w:space="0" w:color="auto"/>
        <w:right w:val="none" w:sz="0" w:space="0" w:color="auto"/>
      </w:divBdr>
    </w:div>
    <w:div w:id="21451486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5.GIF"/><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GIF"/><Relationship Id="rId2" Type="http://schemas.openxmlformats.org/officeDocument/2006/relationships/customXml" Target="../customXml/item2.xml"/><Relationship Id="rId16" Type="http://schemas.openxmlformats.org/officeDocument/2006/relationships/image" Target="media/image3.GIF"/><Relationship Id="rId20" Type="http://schemas.openxmlformats.org/officeDocument/2006/relationships/image" Target="cid:image005.jpg@01D34BE0.0FB8E790"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GI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6.jpe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cid:image009.png@01D34E81.FE8DF420"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HR33RHYHUWRF-4-6077</_dlc_DocId>
    <_dlc_DocIdUrl xmlns="c06861ca-3f08-4d07-bff7-bb15bac121f4">
      <Url>https://projects.qualcomm.com/sites/pentari/_layouts/15/DocIdRedir.aspx?ID=HR33RHYHUWRF-4-6077</Url>
      <Description>HR33RHYHUWRF-4-6077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9E3281-1C8A-4391-86AD-FD3F2C47F7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75FD8937-6399-47AB-A476-AA9DC9DF5AD7}">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81BB6BF6-E1BD-4386-B9A5-5E4A2788DD85}">
  <ds:schemaRefs>
    <ds:schemaRef ds:uri="http://schemas.microsoft.com/sharepoint/v3/contenttype/forms"/>
  </ds:schemaRefs>
</ds:datastoreItem>
</file>

<file path=customXml/itemProps5.xml><?xml version="1.0" encoding="utf-8"?>
<ds:datastoreItem xmlns:ds="http://schemas.openxmlformats.org/officeDocument/2006/customXml" ds:itemID="{04DE92D3-631B-4797-B355-89AFA95AB154}">
  <ds:schemaRefs>
    <ds:schemaRef ds:uri="http://schemas.microsoft.com/sharepoint/events"/>
  </ds:schemaRefs>
</ds:datastoreItem>
</file>

<file path=customXml/itemProps6.xml><?xml version="1.0" encoding="utf-8"?>
<ds:datastoreItem xmlns:ds="http://schemas.openxmlformats.org/officeDocument/2006/customXml" ds:itemID="{FB1F570A-3A0C-467D-9785-25BAB65B2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15</Pages>
  <Words>4770</Words>
  <Characters>27189</Characters>
  <Application>Microsoft Office Word</Application>
  <DocSecurity>0</DocSecurity>
  <Lines>226</Lines>
  <Paragraphs>63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パナソニック株式会社</Company>
  <LinksUpToDate>false</LinksUpToDate>
  <CharactersWithSpaces>31896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wanglilei</dc:creator>
  <cp:lastModifiedBy>Alexandros Manolakos</cp:lastModifiedBy>
  <cp:revision>65</cp:revision>
  <dcterms:created xsi:type="dcterms:W3CDTF">2017-10-31T00:02:00Z</dcterms:created>
  <dcterms:modified xsi:type="dcterms:W3CDTF">2017-11-18T04:55:00Z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841d7120-1f98-452e-a975-b5e99ee77d80</vt:lpwstr>
  </property>
  <property fmtid="{D5CDD505-2E9C-101B-9397-08002B2CF9AE}" pid="3" name="CTP_TimeStamp">
    <vt:lpwstr>2016-11-11 20:50:59Z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2015_ms_pID_725343">
    <vt:lpwstr>(3)00ToA1/EmhkHSpUB5uEBDEe4WRpyq2F9HxNfsfxtCs0y+KaJrcpjXHo+l1+OtezvN76uJ6vS
Y+mR/L7GFHfFW2xZAtzQkJVU2kl0H3PRmVhK95E54xOkNNKl8bm7E/Pvo6hUiTQMc7no4NNq
vdIwgQRPvotE4y44Fj9xB5g9JHASfEZJvM9zXFgy86KioG1YRnAs3UwW30HRipk3C8692i7N
qVTJOpAV5jybcRgQpg</vt:lpwstr>
  </property>
  <property fmtid="{D5CDD505-2E9C-101B-9397-08002B2CF9AE}" pid="9" name="_2015_ms_pID_7253431">
    <vt:lpwstr>RvBd8eRrftn6rnfC9eUqLg6itdrocTo+R7i3+i36bU003mu9W2KEyL
9A6U9xTmTNIdWbbbZFCGILShJb7CeSmbTedCCx0GcK72iq3XpC2S8FYidJudEn2A8Y/FrUd5
3p+/d0JR9KMhn/rF05HdPeBorE3Jytaz35WTT4BdxE25fdEY8nSGzxnaNQ7Zh66NbItX8AX8
J1l5YMxhc5rPH1r+aHbileNdpbtrBjuA7b4O</vt:lpwstr>
  </property>
  <property fmtid="{D5CDD505-2E9C-101B-9397-08002B2CF9AE}" pid="10" name="_NewReviewCycle">
    <vt:lpwstr/>
  </property>
  <property fmtid="{D5CDD505-2E9C-101B-9397-08002B2CF9AE}" pid="11" name="_2015_ms_pID_7253432">
    <vt:lpwstr>Bw==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1497230662</vt:lpwstr>
  </property>
  <property fmtid="{D5CDD505-2E9C-101B-9397-08002B2CF9AE}" pid="16" name="KSOProductBuildVer">
    <vt:lpwstr>2052-10.8.0.6206</vt:lpwstr>
  </property>
  <property fmtid="{D5CDD505-2E9C-101B-9397-08002B2CF9AE}" pid="17" name="ContentTypeId">
    <vt:lpwstr>0x010100BC29BFD66497B943AA3B102F0C7B1355</vt:lpwstr>
  </property>
  <property fmtid="{D5CDD505-2E9C-101B-9397-08002B2CF9AE}" pid="18" name="_dlc_DocIdItemGuid">
    <vt:lpwstr>fcf63e6e-23cb-43b2-9296-87cde19d907f</vt:lpwstr>
  </property>
</Properties>
</file>